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5045" w14:textId="77777777" w:rsidR="00ED559A" w:rsidRPr="00AA4BC2" w:rsidRDefault="00ED559A" w:rsidP="000831D9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A4BC2">
        <w:rPr>
          <w:rFonts w:asciiTheme="minorHAnsi" w:hAnsiTheme="minorHAnsi" w:cstheme="minorHAnsi"/>
          <w:b/>
          <w:sz w:val="28"/>
          <w:szCs w:val="28"/>
        </w:rPr>
        <w:t>SMART FINANCE INTERNAL CONTROL CAPABILITIES</w:t>
      </w:r>
    </w:p>
    <w:p w14:paraId="463F4F11" w14:textId="77777777" w:rsidR="0012176E" w:rsidRPr="00AA3E4D" w:rsidRDefault="0012176E" w:rsidP="00ED559A">
      <w:pPr>
        <w:spacing w:after="0"/>
        <w:ind w:left="360"/>
        <w:jc w:val="center"/>
        <w:rPr>
          <w:rFonts w:ascii="Arial" w:hAnsi="Arial" w:cs="Arial"/>
          <w:b/>
        </w:rPr>
      </w:pPr>
    </w:p>
    <w:p w14:paraId="05C91D84" w14:textId="77777777" w:rsidR="0012176E" w:rsidRPr="00AA4BC2" w:rsidRDefault="0012176E" w:rsidP="009D2CE2">
      <w:p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The following items are potential controls that are part of </w:t>
      </w:r>
      <w:r w:rsidR="00BF54B6" w:rsidRPr="00AA4BC2">
        <w:rPr>
          <w:rFonts w:asciiTheme="minorHAnsi" w:hAnsiTheme="minorHAnsi" w:cstheme="minorHAnsi"/>
        </w:rPr>
        <w:t xml:space="preserve">the </w:t>
      </w:r>
      <w:r w:rsidRPr="00AA4BC2">
        <w:rPr>
          <w:rFonts w:asciiTheme="minorHAnsi" w:hAnsiTheme="minorHAnsi" w:cstheme="minorHAnsi"/>
        </w:rPr>
        <w:t xml:space="preserve">SMART </w:t>
      </w:r>
      <w:r w:rsidR="00BF54B6" w:rsidRPr="00AA4BC2">
        <w:rPr>
          <w:rFonts w:asciiTheme="minorHAnsi" w:hAnsiTheme="minorHAnsi" w:cstheme="minorHAnsi"/>
        </w:rPr>
        <w:t xml:space="preserve">Finance </w:t>
      </w:r>
      <w:r w:rsidRPr="00AA4BC2">
        <w:rPr>
          <w:rFonts w:asciiTheme="minorHAnsi" w:hAnsiTheme="minorHAnsi" w:cstheme="minorHAnsi"/>
        </w:rPr>
        <w:t>software</w:t>
      </w:r>
      <w:r w:rsidR="009D2CE2" w:rsidRPr="00AA4BC2">
        <w:rPr>
          <w:rFonts w:asciiTheme="minorHAnsi" w:hAnsiTheme="minorHAnsi" w:cstheme="minorHAnsi"/>
        </w:rPr>
        <w:t>.</w:t>
      </w:r>
      <w:r w:rsidR="00CC4BC0" w:rsidRPr="00AA4BC2">
        <w:rPr>
          <w:rFonts w:asciiTheme="minorHAnsi" w:hAnsiTheme="minorHAnsi" w:cstheme="minorHAnsi"/>
        </w:rPr>
        <w:t xml:space="preserve"> These</w:t>
      </w:r>
      <w:r w:rsidR="00710555" w:rsidRPr="00AA4BC2">
        <w:rPr>
          <w:rFonts w:asciiTheme="minorHAnsi" w:hAnsiTheme="minorHAnsi" w:cstheme="minorHAnsi"/>
        </w:rPr>
        <w:t xml:space="preserve"> items should be incorporated into the document the school district prepares related </w:t>
      </w:r>
      <w:r w:rsidR="004F6926">
        <w:rPr>
          <w:rFonts w:asciiTheme="minorHAnsi" w:hAnsiTheme="minorHAnsi" w:cstheme="minorHAnsi"/>
        </w:rPr>
        <w:t>to the various accounting cycles</w:t>
      </w:r>
      <w:r w:rsidR="00710555" w:rsidRPr="00AA4BC2">
        <w:rPr>
          <w:rFonts w:asciiTheme="minorHAnsi" w:hAnsiTheme="minorHAnsi" w:cstheme="minorHAnsi"/>
        </w:rPr>
        <w:t xml:space="preserve"> for internal control.  </w:t>
      </w:r>
    </w:p>
    <w:p w14:paraId="0F7DF85E" w14:textId="77777777" w:rsidR="009D2CE2" w:rsidRPr="00AA4BC2" w:rsidRDefault="009D2CE2" w:rsidP="009D2CE2">
      <w:pPr>
        <w:spacing w:after="0"/>
        <w:rPr>
          <w:rFonts w:asciiTheme="minorHAnsi" w:hAnsiTheme="minorHAnsi" w:cstheme="minorHAnsi"/>
        </w:rPr>
      </w:pPr>
    </w:p>
    <w:p w14:paraId="6EADF674" w14:textId="77777777" w:rsidR="0012176E" w:rsidRPr="00AA4BC2" w:rsidRDefault="0012176E" w:rsidP="009D2CE2">
      <w:p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It must be stressed that these are </w:t>
      </w:r>
      <w:r w:rsidRPr="00AA4BC2">
        <w:rPr>
          <w:rFonts w:asciiTheme="minorHAnsi" w:hAnsiTheme="minorHAnsi" w:cstheme="minorHAnsi"/>
          <w:i/>
          <w:u w:val="single"/>
        </w:rPr>
        <w:t>capabilities</w:t>
      </w:r>
      <w:r w:rsidR="00F04649">
        <w:rPr>
          <w:rFonts w:asciiTheme="minorHAnsi" w:hAnsiTheme="minorHAnsi" w:cstheme="minorHAnsi"/>
        </w:rPr>
        <w:t xml:space="preserve"> of SMART. </w:t>
      </w:r>
      <w:r w:rsidRPr="00AA4BC2">
        <w:rPr>
          <w:rFonts w:asciiTheme="minorHAnsi" w:hAnsiTheme="minorHAnsi" w:cstheme="minorHAnsi"/>
        </w:rPr>
        <w:t xml:space="preserve">These are not necessarily the processes the district is currently using for their accounting cycles. </w:t>
      </w:r>
    </w:p>
    <w:p w14:paraId="22D4A4D9" w14:textId="77777777" w:rsidR="002B4813" w:rsidRPr="00AA4BC2" w:rsidRDefault="002B4813" w:rsidP="009D2CE2">
      <w:pPr>
        <w:spacing w:after="0"/>
        <w:rPr>
          <w:rFonts w:asciiTheme="minorHAnsi" w:hAnsiTheme="minorHAnsi" w:cstheme="minorHAnsi"/>
          <w:b/>
        </w:rPr>
      </w:pPr>
    </w:p>
    <w:p w14:paraId="52C4D11A" w14:textId="77777777" w:rsidR="009F5122" w:rsidRPr="00AA4BC2" w:rsidRDefault="009F5122" w:rsidP="009F5122">
      <w:pPr>
        <w:spacing w:after="0"/>
        <w:rPr>
          <w:rFonts w:asciiTheme="minorHAnsi" w:hAnsiTheme="minorHAnsi" w:cstheme="minorHAnsi"/>
          <w:b/>
          <w:u w:val="single"/>
        </w:rPr>
      </w:pPr>
      <w:r w:rsidRPr="00AA4BC2">
        <w:rPr>
          <w:rFonts w:asciiTheme="minorHAnsi" w:hAnsiTheme="minorHAnsi" w:cstheme="minorHAnsi"/>
          <w:b/>
          <w:u w:val="single"/>
        </w:rPr>
        <w:t>Logon</w:t>
      </w:r>
    </w:p>
    <w:p w14:paraId="6396BC18" w14:textId="4AEE48A6" w:rsidR="00095FD8" w:rsidRPr="00800E88" w:rsidRDefault="00095FD8" w:rsidP="00095FD8">
      <w:pPr>
        <w:numPr>
          <w:ilvl w:val="0"/>
          <w:numId w:val="5"/>
        </w:numPr>
        <w:spacing w:after="0"/>
        <w:rPr>
          <w:b/>
          <w:color w:val="FF0000"/>
        </w:rPr>
      </w:pPr>
      <w:r>
        <w:t>Access to the SMART Systems database is authorized by a district school official.</w:t>
      </w:r>
    </w:p>
    <w:p w14:paraId="0B73222A" w14:textId="6CB9C9E2" w:rsidR="00800E88" w:rsidRPr="00EE430C" w:rsidRDefault="00800E88" w:rsidP="00800E88">
      <w:pPr>
        <w:numPr>
          <w:ilvl w:val="0"/>
          <w:numId w:val="5"/>
        </w:numPr>
        <w:spacing w:after="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</w:rPr>
        <w:t xml:space="preserve">Multifactor Authentication occurs with Microsoft Duo Security where the user receives a push notification sent to </w:t>
      </w:r>
      <w:r w:rsidR="00E045B8">
        <w:rPr>
          <w:rFonts w:asciiTheme="minorHAnsi" w:hAnsiTheme="minorHAnsi"/>
        </w:rPr>
        <w:t>smart phone app to approve authentication or a code sent to a token.</w:t>
      </w:r>
      <w:r>
        <w:rPr>
          <w:rFonts w:asciiTheme="minorHAnsi" w:hAnsiTheme="minorHAnsi"/>
        </w:rPr>
        <w:t xml:space="preserve"> </w:t>
      </w:r>
    </w:p>
    <w:p w14:paraId="28BAC2E8" w14:textId="34CF8307" w:rsidR="00EE430C" w:rsidRPr="00800E88" w:rsidRDefault="00095FD8" w:rsidP="00095FD8">
      <w:pPr>
        <w:numPr>
          <w:ilvl w:val="0"/>
          <w:numId w:val="5"/>
        </w:numPr>
        <w:spacing w:after="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</w:rPr>
        <w:t>A</w:t>
      </w:r>
      <w:r w:rsidRPr="0091090C">
        <w:rPr>
          <w:rFonts w:asciiTheme="minorHAnsi" w:hAnsiTheme="minorHAnsi"/>
        </w:rPr>
        <w:t xml:space="preserve">ccess </w:t>
      </w:r>
      <w:r>
        <w:rPr>
          <w:rFonts w:asciiTheme="minorHAnsi" w:hAnsiTheme="minorHAnsi"/>
        </w:rPr>
        <w:t xml:space="preserve">to SMART Systems database </w:t>
      </w:r>
      <w:r w:rsidR="00EE430C" w:rsidRPr="0091090C">
        <w:rPr>
          <w:rFonts w:asciiTheme="minorHAnsi" w:hAnsiTheme="minorHAnsi"/>
        </w:rPr>
        <w:t>is assigned per individual user identification number and the p</w:t>
      </w:r>
      <w:r w:rsidR="00EE430C" w:rsidRPr="0091090C">
        <w:rPr>
          <w:rFonts w:asciiTheme="minorHAnsi" w:hAnsiTheme="minorHAnsi"/>
          <w:color w:val="000000"/>
          <w:shd w:val="clear" w:color="auto" w:fill="FFFFFF"/>
        </w:rPr>
        <w:t>assword must be a minimum of 8 characters in length and contain at least 1 capital letter, 1</w:t>
      </w:r>
      <w:r w:rsidR="00EE430C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F04649">
        <w:rPr>
          <w:rFonts w:asciiTheme="minorHAnsi" w:hAnsiTheme="minorHAnsi"/>
          <w:color w:val="000000"/>
          <w:shd w:val="clear" w:color="auto" w:fill="FFFFFF"/>
        </w:rPr>
        <w:t xml:space="preserve">letter, 1 number and 1 symbol. </w:t>
      </w:r>
      <w:r w:rsidR="00EE430C" w:rsidRPr="0091090C">
        <w:rPr>
          <w:rFonts w:asciiTheme="minorHAnsi" w:hAnsiTheme="minorHAnsi"/>
          <w:color w:val="000000"/>
          <w:shd w:val="clear" w:color="auto" w:fill="FFFFFF"/>
        </w:rPr>
        <w:t>The password is case sensitive.</w:t>
      </w:r>
      <w:r w:rsidR="00F04649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EE430C">
        <w:rPr>
          <w:rFonts w:asciiTheme="minorHAnsi" w:hAnsiTheme="minorHAnsi"/>
          <w:color w:val="000000"/>
          <w:shd w:val="clear" w:color="auto" w:fill="FFFFFF"/>
        </w:rPr>
        <w:t>A security question must also be answered to access the system.</w:t>
      </w:r>
    </w:p>
    <w:p w14:paraId="1FD3FE1F" w14:textId="77777777" w:rsidR="00095FD8" w:rsidRPr="00CD530F" w:rsidRDefault="00EE430C" w:rsidP="00095FD8">
      <w:pPr>
        <w:numPr>
          <w:ilvl w:val="0"/>
          <w:numId w:val="5"/>
        </w:numPr>
        <w:spacing w:after="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</w:rPr>
        <w:t>Access to S</w:t>
      </w:r>
      <w:r w:rsidR="00095FD8">
        <w:rPr>
          <w:rFonts w:asciiTheme="minorHAnsi" w:hAnsiTheme="minorHAnsi"/>
        </w:rPr>
        <w:t xml:space="preserve">MART </w:t>
      </w:r>
      <w:proofErr w:type="spellStart"/>
      <w:r w:rsidR="00095FD8">
        <w:rPr>
          <w:rFonts w:asciiTheme="minorHAnsi" w:hAnsiTheme="minorHAnsi"/>
        </w:rPr>
        <w:t>eResources</w:t>
      </w:r>
      <w:proofErr w:type="spellEnd"/>
      <w:r w:rsidR="00095FD8">
        <w:rPr>
          <w:rFonts w:asciiTheme="minorHAnsi" w:hAnsiTheme="minorHAnsi"/>
        </w:rPr>
        <w:t xml:space="preserve"> </w:t>
      </w:r>
      <w:r w:rsidR="00095FD8" w:rsidRPr="00604008">
        <w:rPr>
          <w:rFonts w:asciiTheme="minorHAnsi" w:hAnsiTheme="minorHAnsi"/>
        </w:rPr>
        <w:t>(Web Application)</w:t>
      </w:r>
      <w:r w:rsidR="00095FD8">
        <w:rPr>
          <w:rFonts w:asciiTheme="minorHAnsi" w:hAnsiTheme="minorHAnsi"/>
        </w:rPr>
        <w:t xml:space="preserve"> </w:t>
      </w:r>
      <w:r w:rsidR="00095FD8" w:rsidRPr="0091090C">
        <w:rPr>
          <w:rFonts w:asciiTheme="minorHAnsi" w:hAnsiTheme="minorHAnsi"/>
        </w:rPr>
        <w:t>is assigned per individual user identification number and the p</w:t>
      </w:r>
      <w:r w:rsidR="00095FD8" w:rsidRPr="0091090C">
        <w:rPr>
          <w:rFonts w:asciiTheme="minorHAnsi" w:hAnsiTheme="minorHAnsi"/>
          <w:color w:val="000000"/>
          <w:shd w:val="clear" w:color="auto" w:fill="FFFFFF"/>
        </w:rPr>
        <w:t>assword must be a minimum of 8 characters in length and contain at least 1 capital letter, 1</w:t>
      </w:r>
      <w:r w:rsidR="00095FD8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F04649">
        <w:rPr>
          <w:rFonts w:asciiTheme="minorHAnsi" w:hAnsiTheme="minorHAnsi"/>
          <w:color w:val="000000"/>
          <w:shd w:val="clear" w:color="auto" w:fill="FFFFFF"/>
        </w:rPr>
        <w:t xml:space="preserve">letter, 1 number and 1 symbol. </w:t>
      </w:r>
      <w:r w:rsidR="00095FD8" w:rsidRPr="0091090C">
        <w:rPr>
          <w:rFonts w:asciiTheme="minorHAnsi" w:hAnsiTheme="minorHAnsi"/>
          <w:color w:val="000000"/>
          <w:shd w:val="clear" w:color="auto" w:fill="FFFFFF"/>
        </w:rPr>
        <w:t>The password is case sensitive.</w:t>
      </w:r>
      <w:r w:rsidR="00F04649">
        <w:rPr>
          <w:rFonts w:asciiTheme="minorHAnsi" w:hAnsiTheme="minorHAnsi"/>
          <w:color w:val="000000"/>
          <w:shd w:val="clear" w:color="auto" w:fill="FFFFFF"/>
        </w:rPr>
        <w:t xml:space="preserve"> Then, multi-factor a</w:t>
      </w:r>
      <w:r>
        <w:rPr>
          <w:rFonts w:asciiTheme="minorHAnsi" w:hAnsiTheme="minorHAnsi"/>
          <w:color w:val="000000"/>
          <w:shd w:val="clear" w:color="auto" w:fill="FFFFFF"/>
        </w:rPr>
        <w:t>uthentication (MFA) occurs where a security code is sent to the individual via text or email message to enter.</w:t>
      </w:r>
    </w:p>
    <w:p w14:paraId="22C8BBD0" w14:textId="77777777" w:rsidR="00095FD8" w:rsidRPr="005555DB" w:rsidRDefault="00095FD8" w:rsidP="00095FD8">
      <w:pPr>
        <w:numPr>
          <w:ilvl w:val="0"/>
          <w:numId w:val="5"/>
        </w:numPr>
        <w:spacing w:after="0"/>
        <w:rPr>
          <w:b/>
          <w:color w:val="FF0000"/>
        </w:rPr>
      </w:pPr>
      <w:r>
        <w:t>Menu User Classes further define system access to SMART SF and are assigned per individual user identification number.</w:t>
      </w:r>
    </w:p>
    <w:p w14:paraId="09D9D828" w14:textId="77777777" w:rsidR="00095FD8" w:rsidRPr="002874B5" w:rsidRDefault="00095FD8" w:rsidP="00095FD8">
      <w:pPr>
        <w:numPr>
          <w:ilvl w:val="0"/>
          <w:numId w:val="5"/>
        </w:numPr>
        <w:spacing w:after="0"/>
        <w:rPr>
          <w:b/>
          <w:color w:val="FF0000"/>
        </w:rPr>
      </w:pPr>
      <w:r>
        <w:t>Roles define system access to SMART eR and are assigned per individual user identification number.</w:t>
      </w:r>
    </w:p>
    <w:p w14:paraId="054635D9" w14:textId="77777777" w:rsidR="009F5122" w:rsidRPr="00AA4BC2" w:rsidRDefault="009F5122" w:rsidP="009D2CE2">
      <w:pPr>
        <w:spacing w:after="0"/>
        <w:rPr>
          <w:rFonts w:asciiTheme="minorHAnsi" w:hAnsiTheme="minorHAnsi" w:cstheme="minorHAnsi"/>
          <w:b/>
          <w:u w:val="single"/>
        </w:rPr>
      </w:pPr>
    </w:p>
    <w:p w14:paraId="718C8BF6" w14:textId="77777777" w:rsidR="00EE3D09" w:rsidRPr="00AA4BC2" w:rsidRDefault="00EE3D09" w:rsidP="00EE3D09">
      <w:pPr>
        <w:spacing w:after="0"/>
        <w:rPr>
          <w:rFonts w:asciiTheme="minorHAnsi" w:hAnsiTheme="minorHAnsi" w:cstheme="minorHAnsi"/>
          <w:b/>
          <w:u w:val="single"/>
        </w:rPr>
      </w:pPr>
      <w:r w:rsidRPr="00AA4BC2">
        <w:rPr>
          <w:rFonts w:asciiTheme="minorHAnsi" w:hAnsiTheme="minorHAnsi" w:cstheme="minorHAnsi"/>
          <w:b/>
          <w:u w:val="single"/>
        </w:rPr>
        <w:t>Accounts Payable Section</w:t>
      </w:r>
    </w:p>
    <w:p w14:paraId="37E25D2B" w14:textId="77777777" w:rsidR="00EE3D09" w:rsidRPr="00AA4BC2" w:rsidRDefault="00EE3D09" w:rsidP="00EE3D09">
      <w:p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  <w:b/>
        </w:rPr>
        <w:t>Vendors</w:t>
      </w:r>
    </w:p>
    <w:p w14:paraId="021D1DC1" w14:textId="77777777" w:rsidR="00EE3D09" w:rsidRPr="00AA4BC2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Electronic Approvals </w:t>
      </w:r>
    </w:p>
    <w:p w14:paraId="320B3481" w14:textId="77777777" w:rsidR="00EE3D09" w:rsidRDefault="00EE3D09" w:rsidP="00EE3D0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Approval mod</w:t>
      </w:r>
      <w:r w:rsidR="00F04649">
        <w:rPr>
          <w:rFonts w:asciiTheme="minorHAnsi" w:hAnsiTheme="minorHAnsi" w:cstheme="minorHAnsi"/>
        </w:rPr>
        <w:t xml:space="preserve">ification rules are available. </w:t>
      </w:r>
      <w:r w:rsidRPr="00AA4BC2">
        <w:rPr>
          <w:rFonts w:asciiTheme="minorHAnsi" w:hAnsiTheme="minorHAnsi" w:cstheme="minorHAnsi"/>
        </w:rPr>
        <w:t>See</w:t>
      </w:r>
      <w:r>
        <w:rPr>
          <w:rFonts w:asciiTheme="minorHAnsi" w:hAnsiTheme="minorHAnsi" w:cstheme="minorHAnsi"/>
        </w:rPr>
        <w:t xml:space="preserve"> the</w:t>
      </w:r>
      <w:r w:rsidRPr="00AA4BC2">
        <w:rPr>
          <w:rFonts w:asciiTheme="minorHAnsi" w:hAnsiTheme="minorHAnsi" w:cstheme="minorHAnsi"/>
        </w:rPr>
        <w:t xml:space="preserve"> </w:t>
      </w:r>
      <w:hyperlink w:anchor="Approval_Modification" w:history="1">
        <w:r w:rsidRPr="008D1062">
          <w:rPr>
            <w:rStyle w:val="Hyperlink"/>
            <w:rFonts w:asciiTheme="minorHAnsi" w:hAnsiTheme="minorHAnsi" w:cstheme="minorHAnsi"/>
          </w:rPr>
          <w:t>Other Areas</w:t>
        </w:r>
      </w:hyperlink>
      <w:r w:rsidRPr="00AA4BC2">
        <w:rPr>
          <w:rFonts w:asciiTheme="minorHAnsi" w:hAnsiTheme="minorHAnsi" w:cstheme="minorHAnsi"/>
        </w:rPr>
        <w:t xml:space="preserve"> </w:t>
      </w:r>
      <w:r w:rsidRPr="00590ACA">
        <w:rPr>
          <w:rFonts w:asciiTheme="minorHAnsi" w:hAnsiTheme="minorHAnsi" w:cstheme="minorHAnsi"/>
        </w:rPr>
        <w:t>section below.</w:t>
      </w:r>
    </w:p>
    <w:p w14:paraId="59373723" w14:textId="42E0B96D" w:rsidR="00F54F3B" w:rsidRPr="00F54F3B" w:rsidRDefault="00EE3D09" w:rsidP="00F54F3B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Multi-level approvals available (hierarchy followed).</w:t>
      </w:r>
    </w:p>
    <w:p w14:paraId="16F3C20E" w14:textId="14669237" w:rsidR="00EE3D09" w:rsidRDefault="00F54F3B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a Tax Identification Number (TIN) is added to a </w:t>
      </w:r>
      <w:proofErr w:type="gramStart"/>
      <w:r>
        <w:rPr>
          <w:rFonts w:asciiTheme="minorHAnsi" w:hAnsiTheme="minorHAnsi" w:cstheme="minorHAnsi"/>
        </w:rPr>
        <w:t>Vendor</w:t>
      </w:r>
      <w:proofErr w:type="gramEnd"/>
      <w:r>
        <w:rPr>
          <w:rFonts w:asciiTheme="minorHAnsi" w:hAnsiTheme="minorHAnsi" w:cstheme="minorHAnsi"/>
        </w:rPr>
        <w:t xml:space="preserve"> record, it will look for any other active vendors with that duplicate TIN number. </w:t>
      </w:r>
    </w:p>
    <w:p w14:paraId="39876794" w14:textId="3043FCC7" w:rsidR="00F54F3B" w:rsidRPr="00F54F3B" w:rsidRDefault="00F54F3B" w:rsidP="00F54F3B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Changes to vendor names and addresses are recorded and available for review by printing the “Vendor Audit Report”. This report is located at Custom Reports </w:t>
      </w:r>
      <w:r w:rsidRPr="008D1062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AP Reports. Users must be given access to this report.</w:t>
      </w:r>
    </w:p>
    <w:p w14:paraId="2068472A" w14:textId="77777777" w:rsidR="00EE3D09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Changes to vendor names</w:t>
      </w:r>
      <w:r>
        <w:rPr>
          <w:rFonts w:asciiTheme="minorHAnsi" w:hAnsiTheme="minorHAnsi" w:cstheme="minorHAnsi"/>
        </w:rPr>
        <w:t xml:space="preserve"> and addresses</w:t>
      </w:r>
      <w:r w:rsidRPr="00AA4BC2">
        <w:rPr>
          <w:rFonts w:asciiTheme="minorHAnsi" w:hAnsiTheme="minorHAnsi" w:cstheme="minorHAnsi"/>
        </w:rPr>
        <w:t xml:space="preserve"> and 1099 information are recorded and available for review by printing the “</w:t>
      </w:r>
      <w:r w:rsidR="00F04649">
        <w:rPr>
          <w:rFonts w:asciiTheme="minorHAnsi" w:hAnsiTheme="minorHAnsi" w:cstheme="minorHAnsi"/>
        </w:rPr>
        <w:t xml:space="preserve">Vendor and 1099 Audit Report”. </w:t>
      </w:r>
      <w:r w:rsidRPr="00AA4BC2">
        <w:rPr>
          <w:rFonts w:asciiTheme="minorHAnsi" w:hAnsiTheme="minorHAnsi" w:cstheme="minorHAnsi"/>
        </w:rPr>
        <w:t xml:space="preserve">This report is located at </w:t>
      </w:r>
      <w:r>
        <w:rPr>
          <w:rFonts w:asciiTheme="minorHAnsi" w:hAnsiTheme="minorHAnsi" w:cstheme="minorHAnsi"/>
        </w:rPr>
        <w:t xml:space="preserve">Custom Reports </w:t>
      </w:r>
      <w:r w:rsidRPr="008D1062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</w:t>
      </w:r>
      <w:r w:rsidRPr="00AA4BC2">
        <w:rPr>
          <w:rFonts w:asciiTheme="minorHAnsi" w:hAnsiTheme="minorHAnsi" w:cstheme="minorHAnsi"/>
        </w:rPr>
        <w:t>AP Reports.</w:t>
      </w:r>
      <w:r w:rsidR="00F0464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Users must be given access to this report.</w:t>
      </w:r>
    </w:p>
    <w:p w14:paraId="5B7ED2F3" w14:textId="77777777" w:rsidR="00E55F3C" w:rsidRDefault="00E55F3C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Changes to vendor direct payment information are recorded and available for review by printing the “Vendor</w:t>
      </w:r>
      <w:r w:rsidR="00F04649">
        <w:rPr>
          <w:rFonts w:asciiTheme="minorHAnsi" w:hAnsiTheme="minorHAnsi" w:cstheme="minorHAnsi"/>
        </w:rPr>
        <w:t xml:space="preserve"> Direct Payment Audit” report. </w:t>
      </w:r>
      <w:r>
        <w:rPr>
          <w:rFonts w:asciiTheme="minorHAnsi" w:hAnsiTheme="minorHAnsi" w:cstheme="minorHAnsi"/>
        </w:rPr>
        <w:t xml:space="preserve">This report is located at Custom Reports </w:t>
      </w:r>
      <w:r w:rsidRPr="00E55F3C">
        <w:rPr>
          <w:rFonts w:asciiTheme="minorHAnsi" w:hAnsiTheme="minorHAnsi" w:cstheme="minorHAnsi"/>
        </w:rPr>
        <w:sym w:font="Wingdings" w:char="F0E0"/>
      </w:r>
      <w:r w:rsidR="00F04649">
        <w:rPr>
          <w:rFonts w:asciiTheme="minorHAnsi" w:hAnsiTheme="minorHAnsi" w:cstheme="minorHAnsi"/>
        </w:rPr>
        <w:t xml:space="preserve"> AP Reports. </w:t>
      </w:r>
      <w:r>
        <w:rPr>
          <w:rFonts w:asciiTheme="minorHAnsi" w:hAnsiTheme="minorHAnsi" w:cstheme="minorHAnsi"/>
        </w:rPr>
        <w:t>Users must be given access to this report.</w:t>
      </w:r>
    </w:p>
    <w:p w14:paraId="2B6F9310" w14:textId="77777777" w:rsidR="00EE3D09" w:rsidRPr="00AA4BC2" w:rsidRDefault="00EE3D09" w:rsidP="00EE3D09">
      <w:pPr>
        <w:spacing w:after="0"/>
        <w:rPr>
          <w:rFonts w:asciiTheme="minorHAnsi" w:hAnsiTheme="minorHAnsi" w:cstheme="minorHAnsi"/>
          <w:b/>
        </w:rPr>
      </w:pPr>
    </w:p>
    <w:p w14:paraId="72699E08" w14:textId="77777777" w:rsidR="00EE3D09" w:rsidRPr="00AA4BC2" w:rsidRDefault="00EE3D09" w:rsidP="00EE3D09">
      <w:p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  <w:b/>
        </w:rPr>
        <w:t>Vouchers</w:t>
      </w:r>
    </w:p>
    <w:p w14:paraId="58E09536" w14:textId="77777777" w:rsidR="00EE3D09" w:rsidRPr="00AA4BC2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Electronic Approvals</w:t>
      </w:r>
    </w:p>
    <w:p w14:paraId="3AC91FA5" w14:textId="77777777" w:rsidR="00EE3D09" w:rsidRDefault="00EE3D09" w:rsidP="00EE3D0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Approval mod</w:t>
      </w:r>
      <w:r w:rsidR="00F04649">
        <w:rPr>
          <w:rFonts w:asciiTheme="minorHAnsi" w:hAnsiTheme="minorHAnsi" w:cstheme="minorHAnsi"/>
        </w:rPr>
        <w:t xml:space="preserve">ification rules are available. </w:t>
      </w:r>
      <w:r w:rsidRPr="00AA4BC2">
        <w:rPr>
          <w:rFonts w:asciiTheme="minorHAnsi" w:hAnsiTheme="minorHAnsi" w:cstheme="minorHAnsi"/>
        </w:rPr>
        <w:t>See</w:t>
      </w:r>
      <w:r>
        <w:rPr>
          <w:rFonts w:asciiTheme="minorHAnsi" w:hAnsiTheme="minorHAnsi" w:cstheme="minorHAnsi"/>
        </w:rPr>
        <w:t xml:space="preserve"> the</w:t>
      </w:r>
      <w:r w:rsidRPr="00AA4BC2">
        <w:rPr>
          <w:rFonts w:asciiTheme="minorHAnsi" w:hAnsiTheme="minorHAnsi" w:cstheme="minorHAnsi"/>
        </w:rPr>
        <w:t xml:space="preserve"> </w:t>
      </w:r>
      <w:hyperlink w:anchor="Approval_Modification" w:history="1">
        <w:r w:rsidRPr="00873FFD">
          <w:rPr>
            <w:rStyle w:val="Hyperlink"/>
            <w:rFonts w:asciiTheme="minorHAnsi" w:hAnsiTheme="minorHAnsi" w:cstheme="minorHAnsi"/>
          </w:rPr>
          <w:t>Other Areas</w:t>
        </w:r>
      </w:hyperlink>
      <w:r w:rsidRPr="00AA4BC2">
        <w:rPr>
          <w:rFonts w:asciiTheme="minorHAnsi" w:hAnsiTheme="minorHAnsi" w:cstheme="minorHAnsi"/>
        </w:rPr>
        <w:t xml:space="preserve"> section below.</w:t>
      </w:r>
    </w:p>
    <w:p w14:paraId="50CFCD6A" w14:textId="77777777" w:rsidR="00EE3D09" w:rsidRPr="00AA4BC2" w:rsidRDefault="00EE3D09" w:rsidP="00EE3D0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Multi-level approvals available (hierarchy followed).</w:t>
      </w:r>
    </w:p>
    <w:p w14:paraId="4F08387E" w14:textId="77777777" w:rsidR="00EE3D09" w:rsidRPr="00AA4BC2" w:rsidRDefault="00EE3D09" w:rsidP="00EE3D09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Voucher cannot be generated for payment until approved.</w:t>
      </w:r>
    </w:p>
    <w:p w14:paraId="096C2393" w14:textId="77777777" w:rsidR="001857D5" w:rsidRDefault="001857D5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 code permissions per user can be set-up where only the active account codes for the user can be entered on a Voucher.</w:t>
      </w:r>
    </w:p>
    <w:p w14:paraId="149D842A" w14:textId="77777777" w:rsidR="00EE3D09" w:rsidRPr="00AA4BC2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Budget alerts are given</w:t>
      </w:r>
      <w:r w:rsidR="006B012D">
        <w:rPr>
          <w:rFonts w:asciiTheme="minorHAnsi" w:hAnsiTheme="minorHAnsi" w:cstheme="minorHAnsi"/>
        </w:rPr>
        <w:t>,</w:t>
      </w:r>
      <w:r w:rsidRPr="00AA4BC2">
        <w:rPr>
          <w:rFonts w:asciiTheme="minorHAnsi" w:hAnsiTheme="minorHAnsi" w:cstheme="minorHAnsi"/>
        </w:rPr>
        <w:t xml:space="preserve"> if the account code used on t</w:t>
      </w:r>
      <w:r w:rsidR="00F04649">
        <w:rPr>
          <w:rFonts w:asciiTheme="minorHAnsi" w:hAnsiTheme="minorHAnsi" w:cstheme="minorHAnsi"/>
        </w:rPr>
        <w:t xml:space="preserve">he transaction is over budget. </w:t>
      </w:r>
      <w:r w:rsidRPr="00AA4BC2">
        <w:rPr>
          <w:rFonts w:asciiTheme="minorHAnsi" w:hAnsiTheme="minorHAnsi" w:cstheme="minorHAnsi"/>
        </w:rPr>
        <w:t>Yellow highlighted lines</w:t>
      </w:r>
      <w:r w:rsidR="00F04649">
        <w:rPr>
          <w:rFonts w:asciiTheme="minorHAnsi" w:hAnsiTheme="minorHAnsi" w:cstheme="minorHAnsi"/>
        </w:rPr>
        <w:t xml:space="preserve"> mean the item is over budget. </w:t>
      </w:r>
      <w:r w:rsidRPr="00AA4BC2">
        <w:rPr>
          <w:rFonts w:asciiTheme="minorHAnsi" w:hAnsiTheme="minorHAnsi" w:cstheme="minorHAnsi"/>
        </w:rPr>
        <w:t>The voucher can still be paid.</w:t>
      </w:r>
    </w:p>
    <w:p w14:paraId="79E3F6DA" w14:textId="77777777" w:rsidR="00EE3D09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If a duplicate invoice number is used for the same vendor, a </w:t>
      </w:r>
      <w:r w:rsidR="00106D05">
        <w:rPr>
          <w:rFonts w:asciiTheme="minorHAnsi" w:hAnsiTheme="minorHAnsi" w:cstheme="minorHAnsi"/>
        </w:rPr>
        <w:t xml:space="preserve">warning </w:t>
      </w:r>
      <w:r w:rsidRPr="00AA4BC2">
        <w:rPr>
          <w:rFonts w:asciiTheme="minorHAnsi" w:hAnsiTheme="minorHAnsi" w:cstheme="minorHAnsi"/>
        </w:rPr>
        <w:t xml:space="preserve">message is </w:t>
      </w:r>
      <w:r w:rsidR="00106D05">
        <w:rPr>
          <w:rFonts w:asciiTheme="minorHAnsi" w:hAnsiTheme="minorHAnsi" w:cstheme="minorHAnsi"/>
        </w:rPr>
        <w:t>provided</w:t>
      </w:r>
      <w:r w:rsidRPr="00AA4BC2">
        <w:rPr>
          <w:rFonts w:asciiTheme="minorHAnsi" w:hAnsiTheme="minorHAnsi" w:cstheme="minorHAnsi"/>
        </w:rPr>
        <w:t xml:space="preserve"> to the user.</w:t>
      </w:r>
    </w:p>
    <w:p w14:paraId="3B0EBAF3" w14:textId="0C664FC1" w:rsidR="00F54F3B" w:rsidRPr="00AA4BC2" w:rsidRDefault="00F54F3B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a voucher is imported from SMART HR, the vendor code, vendor name and detail lines are locked, so changes cannot be made. </w:t>
      </w:r>
    </w:p>
    <w:p w14:paraId="398200DB" w14:textId="77777777" w:rsidR="00EE3D09" w:rsidRPr="00AA4BC2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Posting of the voucher journal entry is a separate step from the creation of the voucher.</w:t>
      </w:r>
    </w:p>
    <w:p w14:paraId="4B67AE8B" w14:textId="77777777" w:rsidR="001857D5" w:rsidRDefault="001857D5" w:rsidP="00EE3D09">
      <w:pPr>
        <w:spacing w:after="0"/>
        <w:rPr>
          <w:rFonts w:asciiTheme="minorHAnsi" w:hAnsiTheme="minorHAnsi" w:cstheme="minorHAnsi"/>
          <w:b/>
        </w:rPr>
      </w:pPr>
    </w:p>
    <w:p w14:paraId="639FF44B" w14:textId="77777777" w:rsidR="00EE3D09" w:rsidRPr="00AA4BC2" w:rsidRDefault="00EE3D09" w:rsidP="00EE3D09">
      <w:p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  <w:b/>
        </w:rPr>
        <w:t>Payment</w:t>
      </w:r>
    </w:p>
    <w:p w14:paraId="0A6BCD5F" w14:textId="77777777" w:rsidR="00EE3D09" w:rsidRPr="00AA4BC2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Several reports and summary screens are available to verify amounts before physically printing checks.</w:t>
      </w:r>
    </w:p>
    <w:p w14:paraId="64B26D1B" w14:textId="77777777" w:rsidR="00EE3D09" w:rsidRPr="00AA4BC2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Password protected electronic signature</w:t>
      </w:r>
      <w:r w:rsidR="00B70464">
        <w:rPr>
          <w:rFonts w:asciiTheme="minorHAnsi" w:hAnsiTheme="minorHAnsi" w:cstheme="minorHAnsi"/>
        </w:rPr>
        <w:t xml:space="preserve"> is available</w:t>
      </w:r>
      <w:r w:rsidRPr="00AA4BC2">
        <w:rPr>
          <w:rFonts w:asciiTheme="minorHAnsi" w:hAnsiTheme="minorHAnsi" w:cstheme="minorHAnsi"/>
        </w:rPr>
        <w:t>.</w:t>
      </w:r>
    </w:p>
    <w:p w14:paraId="2C109C78" w14:textId="77777777" w:rsidR="00EE3D09" w:rsidRPr="00106D05" w:rsidRDefault="00EE3D09" w:rsidP="00106D05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Signature bitmap stored </w:t>
      </w:r>
      <w:r w:rsidR="00106D05">
        <w:rPr>
          <w:rFonts w:asciiTheme="minorHAnsi" w:hAnsiTheme="minorHAnsi" w:cstheme="minorHAnsi"/>
        </w:rPr>
        <w:t>within the SMART system</w:t>
      </w:r>
      <w:r w:rsidRPr="00AA4BC2">
        <w:rPr>
          <w:rFonts w:asciiTheme="minorHAnsi" w:hAnsiTheme="minorHAnsi" w:cstheme="minorHAnsi"/>
        </w:rPr>
        <w:t>.</w:t>
      </w:r>
    </w:p>
    <w:p w14:paraId="144F8482" w14:textId="77777777" w:rsidR="00EE3D09" w:rsidRPr="00AA4BC2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MICR encoding can be printed on the checks at the time of payment processing eliminating actual </w:t>
      </w:r>
      <w:r w:rsidR="00F04649">
        <w:rPr>
          <w:rFonts w:asciiTheme="minorHAnsi" w:hAnsiTheme="minorHAnsi" w:cstheme="minorHAnsi"/>
        </w:rPr>
        <w:t xml:space="preserve">pre-printed check stock. </w:t>
      </w:r>
      <w:r w:rsidRPr="00AA4BC2">
        <w:rPr>
          <w:rFonts w:asciiTheme="minorHAnsi" w:hAnsiTheme="minorHAnsi" w:cstheme="minorHAnsi"/>
        </w:rPr>
        <w:t>Control numbers are availabl</w:t>
      </w:r>
      <w:r w:rsidR="001857D5">
        <w:rPr>
          <w:rFonts w:asciiTheme="minorHAnsi" w:hAnsiTheme="minorHAnsi" w:cstheme="minorHAnsi"/>
        </w:rPr>
        <w:t xml:space="preserve">e on the back of the </w:t>
      </w:r>
      <w:r w:rsidRPr="00AA4BC2">
        <w:rPr>
          <w:rFonts w:asciiTheme="minorHAnsi" w:hAnsiTheme="minorHAnsi" w:cstheme="minorHAnsi"/>
        </w:rPr>
        <w:t>blank check.</w:t>
      </w:r>
    </w:p>
    <w:p w14:paraId="499B2BB2" w14:textId="77777777" w:rsidR="00EE3D09" w:rsidRPr="00AA4BC2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Minimum and maximum </w:t>
      </w:r>
      <w:r w:rsidR="00B70464">
        <w:rPr>
          <w:rFonts w:asciiTheme="minorHAnsi" w:hAnsiTheme="minorHAnsi" w:cstheme="minorHAnsi"/>
        </w:rPr>
        <w:t>amounts</w:t>
      </w:r>
      <w:r w:rsidRPr="00AA4BC2">
        <w:rPr>
          <w:rFonts w:asciiTheme="minorHAnsi" w:hAnsiTheme="minorHAnsi" w:cstheme="minorHAnsi"/>
        </w:rPr>
        <w:t xml:space="preserve"> are set per bank for payment generation.</w:t>
      </w:r>
    </w:p>
    <w:p w14:paraId="60E8158B" w14:textId="77777777" w:rsidR="00EE3D09" w:rsidRPr="00AA4BC2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Cannot utilize the same check number per bank record.</w:t>
      </w:r>
    </w:p>
    <w:p w14:paraId="428F5315" w14:textId="77777777" w:rsidR="00EE3D09" w:rsidRPr="00AA4BC2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Posting of the payment journal entry is a separate step from the creation of the payment.</w:t>
      </w:r>
    </w:p>
    <w:p w14:paraId="0F732173" w14:textId="77777777" w:rsidR="00EE3D09" w:rsidRPr="00AA4BC2" w:rsidRDefault="00EE3D09" w:rsidP="00EE3D09">
      <w:pPr>
        <w:spacing w:after="0"/>
        <w:rPr>
          <w:rFonts w:asciiTheme="minorHAnsi" w:hAnsiTheme="minorHAnsi" w:cstheme="minorHAnsi"/>
        </w:rPr>
      </w:pPr>
    </w:p>
    <w:p w14:paraId="4ED703EE" w14:textId="77777777" w:rsidR="00537917" w:rsidRPr="00AA4BC2" w:rsidRDefault="00537917" w:rsidP="009D2CE2">
      <w:p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  <w:b/>
          <w:u w:val="single"/>
        </w:rPr>
        <w:t>Accounts Receivable Section</w:t>
      </w:r>
    </w:p>
    <w:p w14:paraId="29BEA26B" w14:textId="77777777" w:rsidR="00574F94" w:rsidRPr="00AA4BC2" w:rsidRDefault="00574F94" w:rsidP="00574F94">
      <w:p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  <w:b/>
        </w:rPr>
        <w:t>Customers</w:t>
      </w:r>
    </w:p>
    <w:p w14:paraId="1169BE5D" w14:textId="77777777" w:rsidR="00574F94" w:rsidRPr="00AA4BC2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Electronic Approvals</w:t>
      </w:r>
    </w:p>
    <w:p w14:paraId="20B8A0F2" w14:textId="77777777" w:rsidR="00477D90" w:rsidRDefault="00477D90" w:rsidP="00477D90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Approval modification </w:t>
      </w:r>
      <w:r w:rsidR="00F04649">
        <w:rPr>
          <w:rFonts w:asciiTheme="minorHAnsi" w:hAnsiTheme="minorHAnsi" w:cstheme="minorHAnsi"/>
        </w:rPr>
        <w:t xml:space="preserve">rules are available. </w:t>
      </w:r>
      <w:r w:rsidR="00590ACA">
        <w:rPr>
          <w:rFonts w:asciiTheme="minorHAnsi" w:hAnsiTheme="minorHAnsi" w:cstheme="minorHAnsi"/>
        </w:rPr>
        <w:t>See</w:t>
      </w:r>
      <w:r w:rsidR="00931203">
        <w:rPr>
          <w:rFonts w:asciiTheme="minorHAnsi" w:hAnsiTheme="minorHAnsi" w:cstheme="minorHAnsi"/>
        </w:rPr>
        <w:t xml:space="preserve"> the</w:t>
      </w:r>
      <w:r w:rsidR="00590ACA">
        <w:rPr>
          <w:rFonts w:asciiTheme="minorHAnsi" w:hAnsiTheme="minorHAnsi" w:cstheme="minorHAnsi"/>
        </w:rPr>
        <w:t xml:space="preserve"> </w:t>
      </w:r>
      <w:hyperlink w:anchor="Approval_Modification" w:history="1">
        <w:r w:rsidR="00590ACA" w:rsidRPr="008D1062">
          <w:rPr>
            <w:rStyle w:val="Hyperlink"/>
            <w:rFonts w:asciiTheme="minorHAnsi" w:hAnsiTheme="minorHAnsi" w:cstheme="minorHAnsi"/>
          </w:rPr>
          <w:t>Other</w:t>
        </w:r>
        <w:r w:rsidRPr="008D1062">
          <w:rPr>
            <w:rStyle w:val="Hyperlink"/>
            <w:rFonts w:asciiTheme="minorHAnsi" w:hAnsiTheme="minorHAnsi" w:cstheme="minorHAnsi"/>
          </w:rPr>
          <w:t xml:space="preserve"> Area</w:t>
        </w:r>
        <w:r w:rsidR="00590ACA" w:rsidRPr="008D1062">
          <w:rPr>
            <w:rStyle w:val="Hyperlink"/>
            <w:rFonts w:asciiTheme="minorHAnsi" w:hAnsiTheme="minorHAnsi" w:cstheme="minorHAnsi"/>
          </w:rPr>
          <w:t>s</w:t>
        </w:r>
      </w:hyperlink>
      <w:r w:rsidRPr="00AA4BC2">
        <w:rPr>
          <w:rFonts w:asciiTheme="minorHAnsi" w:hAnsiTheme="minorHAnsi" w:cstheme="minorHAnsi"/>
        </w:rPr>
        <w:t xml:space="preserve"> section below.</w:t>
      </w:r>
    </w:p>
    <w:p w14:paraId="66032F5D" w14:textId="77777777" w:rsidR="00163204" w:rsidRPr="00AA4BC2" w:rsidRDefault="00163204" w:rsidP="00477D90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Multi-level approvals available (hierarchy followed).</w:t>
      </w:r>
    </w:p>
    <w:p w14:paraId="233CFF9E" w14:textId="77777777" w:rsidR="00574F94" w:rsidRPr="00AA4BC2" w:rsidRDefault="00574F94" w:rsidP="00574F94">
      <w:pPr>
        <w:spacing w:after="0"/>
        <w:rPr>
          <w:rFonts w:asciiTheme="minorHAnsi" w:hAnsiTheme="minorHAnsi" w:cstheme="minorHAnsi"/>
          <w:b/>
        </w:rPr>
      </w:pPr>
    </w:p>
    <w:p w14:paraId="76271B66" w14:textId="77777777" w:rsidR="0045093D" w:rsidRPr="00AA4BC2" w:rsidRDefault="0045093D" w:rsidP="00574F94">
      <w:p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  <w:b/>
        </w:rPr>
        <w:t>Invoices</w:t>
      </w:r>
    </w:p>
    <w:p w14:paraId="55531170" w14:textId="77777777" w:rsidR="0045093D" w:rsidRPr="00AA4BC2" w:rsidRDefault="0045093D" w:rsidP="0045093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Electronic Approvals</w:t>
      </w:r>
    </w:p>
    <w:p w14:paraId="6ED0D96A" w14:textId="77777777" w:rsidR="0045093D" w:rsidRDefault="0045093D" w:rsidP="0045093D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Approval modification </w:t>
      </w:r>
      <w:r w:rsidR="00F04649">
        <w:rPr>
          <w:rFonts w:asciiTheme="minorHAnsi" w:hAnsiTheme="minorHAnsi" w:cstheme="minorHAnsi"/>
        </w:rPr>
        <w:t xml:space="preserve">rules are available. </w:t>
      </w:r>
      <w:r w:rsidR="00590ACA">
        <w:rPr>
          <w:rFonts w:asciiTheme="minorHAnsi" w:hAnsiTheme="minorHAnsi" w:cstheme="minorHAnsi"/>
        </w:rPr>
        <w:t>See</w:t>
      </w:r>
      <w:r w:rsidR="00931203">
        <w:rPr>
          <w:rFonts w:asciiTheme="minorHAnsi" w:hAnsiTheme="minorHAnsi" w:cstheme="minorHAnsi"/>
        </w:rPr>
        <w:t xml:space="preserve"> the</w:t>
      </w:r>
      <w:r w:rsidR="00590ACA">
        <w:rPr>
          <w:rFonts w:asciiTheme="minorHAnsi" w:hAnsiTheme="minorHAnsi" w:cstheme="minorHAnsi"/>
        </w:rPr>
        <w:t xml:space="preserve"> </w:t>
      </w:r>
      <w:hyperlink w:anchor="Approval_Modification" w:history="1">
        <w:r w:rsidR="00590ACA" w:rsidRPr="008D1062">
          <w:rPr>
            <w:rStyle w:val="Hyperlink"/>
            <w:rFonts w:asciiTheme="minorHAnsi" w:hAnsiTheme="minorHAnsi" w:cstheme="minorHAnsi"/>
          </w:rPr>
          <w:t>Other</w:t>
        </w:r>
        <w:r w:rsidRPr="008D1062">
          <w:rPr>
            <w:rStyle w:val="Hyperlink"/>
            <w:rFonts w:asciiTheme="minorHAnsi" w:hAnsiTheme="minorHAnsi" w:cstheme="minorHAnsi"/>
          </w:rPr>
          <w:t xml:space="preserve"> Area</w:t>
        </w:r>
        <w:r w:rsidR="00590ACA" w:rsidRPr="008D1062">
          <w:rPr>
            <w:rStyle w:val="Hyperlink"/>
            <w:rFonts w:asciiTheme="minorHAnsi" w:hAnsiTheme="minorHAnsi" w:cstheme="minorHAnsi"/>
          </w:rPr>
          <w:t>s</w:t>
        </w:r>
      </w:hyperlink>
      <w:r w:rsidRPr="00AA4BC2">
        <w:rPr>
          <w:rFonts w:asciiTheme="minorHAnsi" w:hAnsiTheme="minorHAnsi" w:cstheme="minorHAnsi"/>
        </w:rPr>
        <w:t xml:space="preserve"> section below.</w:t>
      </w:r>
    </w:p>
    <w:p w14:paraId="5D31AEA4" w14:textId="77777777" w:rsidR="00163204" w:rsidRDefault="00163204" w:rsidP="0045093D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Multi-level approvals available (hierarchy followed).</w:t>
      </w:r>
    </w:p>
    <w:p w14:paraId="5605C296" w14:textId="77777777" w:rsidR="00EC4014" w:rsidRDefault="00EC4014" w:rsidP="00155FF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Account code permissions per user can be set-up where only the active account codes for the user can be entered on an Invoice.</w:t>
      </w:r>
    </w:p>
    <w:p w14:paraId="3606DBBF" w14:textId="77777777" w:rsidR="00155FF5" w:rsidRPr="00155FF5" w:rsidRDefault="00155FF5" w:rsidP="00155FF5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Posting of the journal entry is a separate step from the creation of the invoice.</w:t>
      </w:r>
    </w:p>
    <w:p w14:paraId="4028ED67" w14:textId="77777777" w:rsidR="0045093D" w:rsidRPr="00AA4BC2" w:rsidRDefault="0045093D" w:rsidP="00574F94">
      <w:pPr>
        <w:spacing w:after="0"/>
        <w:rPr>
          <w:rFonts w:asciiTheme="minorHAnsi" w:hAnsiTheme="minorHAnsi" w:cstheme="minorHAnsi"/>
          <w:b/>
        </w:rPr>
      </w:pPr>
    </w:p>
    <w:p w14:paraId="7D28590A" w14:textId="2C70DF42" w:rsidR="00574F94" w:rsidRPr="00AA4BC2" w:rsidRDefault="00574F94" w:rsidP="00574F94">
      <w:p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  <w:b/>
        </w:rPr>
        <w:t>Deposits/Receipts</w:t>
      </w:r>
    </w:p>
    <w:p w14:paraId="0FECBF8F" w14:textId="77777777" w:rsidR="00E030F1" w:rsidRDefault="00E030F1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 code permissions per user can be set-up where only the active account codes for the user can be entered on a Receipt.</w:t>
      </w:r>
    </w:p>
    <w:p w14:paraId="087D8C39" w14:textId="77777777" w:rsidR="00574F94" w:rsidRPr="00AA4BC2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Once a deposit control record is at a Locked status, it cannot be altered. </w:t>
      </w:r>
    </w:p>
    <w:p w14:paraId="53790DD2" w14:textId="77777777" w:rsidR="00574F94" w:rsidRPr="00AA4BC2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Posting of the journal entry is a separate step from the creation of the deposit/receipt.</w:t>
      </w:r>
    </w:p>
    <w:p w14:paraId="66140415" w14:textId="77777777" w:rsidR="00574F94" w:rsidRPr="00AA4BC2" w:rsidRDefault="00574F94" w:rsidP="00574F94">
      <w:pPr>
        <w:spacing w:after="0"/>
        <w:rPr>
          <w:rFonts w:asciiTheme="minorHAnsi" w:hAnsiTheme="minorHAnsi" w:cstheme="minorHAnsi"/>
        </w:rPr>
      </w:pPr>
    </w:p>
    <w:p w14:paraId="28ED8ED2" w14:textId="77777777" w:rsidR="00EE3D09" w:rsidRPr="00AA4BC2" w:rsidRDefault="00EE3D09" w:rsidP="00EE3D09">
      <w:pPr>
        <w:spacing w:after="0"/>
        <w:rPr>
          <w:rFonts w:asciiTheme="minorHAnsi" w:hAnsiTheme="minorHAnsi" w:cstheme="minorHAnsi"/>
          <w:b/>
          <w:u w:val="single"/>
        </w:rPr>
      </w:pPr>
      <w:r w:rsidRPr="00AA4BC2">
        <w:rPr>
          <w:rFonts w:asciiTheme="minorHAnsi" w:hAnsiTheme="minorHAnsi" w:cstheme="minorHAnsi"/>
          <w:b/>
          <w:u w:val="single"/>
        </w:rPr>
        <w:t>General Ledger Section</w:t>
      </w:r>
    </w:p>
    <w:p w14:paraId="3C8CC510" w14:textId="77777777" w:rsidR="00EE3D09" w:rsidRPr="00AA4BC2" w:rsidRDefault="00EE3D09" w:rsidP="00EE3D09">
      <w:p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  <w:b/>
        </w:rPr>
        <w:t>Journal Entries</w:t>
      </w:r>
    </w:p>
    <w:p w14:paraId="7F70C82E" w14:textId="77777777" w:rsidR="00EE3D09" w:rsidRPr="00AA4BC2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Electronic Approvals</w:t>
      </w:r>
    </w:p>
    <w:p w14:paraId="24BC96F5" w14:textId="77777777" w:rsidR="00EE3D09" w:rsidRDefault="00EE3D09" w:rsidP="00EE3D0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Approval mod</w:t>
      </w:r>
      <w:r w:rsidR="00F04649">
        <w:rPr>
          <w:rFonts w:asciiTheme="minorHAnsi" w:hAnsiTheme="minorHAnsi" w:cstheme="minorHAnsi"/>
        </w:rPr>
        <w:t xml:space="preserve">ification rules are available. </w:t>
      </w:r>
      <w:r w:rsidRPr="00AA4BC2">
        <w:rPr>
          <w:rFonts w:asciiTheme="minorHAnsi" w:hAnsiTheme="minorHAnsi" w:cstheme="minorHAnsi"/>
        </w:rPr>
        <w:t>See</w:t>
      </w:r>
      <w:r>
        <w:rPr>
          <w:rFonts w:asciiTheme="minorHAnsi" w:hAnsiTheme="minorHAnsi" w:cstheme="minorHAnsi"/>
        </w:rPr>
        <w:t xml:space="preserve"> the</w:t>
      </w:r>
      <w:r w:rsidRPr="00AA4BC2">
        <w:rPr>
          <w:rFonts w:asciiTheme="minorHAnsi" w:hAnsiTheme="minorHAnsi" w:cstheme="minorHAnsi"/>
        </w:rPr>
        <w:t xml:space="preserve"> </w:t>
      </w:r>
      <w:hyperlink w:anchor="Approval_Modification" w:history="1">
        <w:r w:rsidRPr="002B4813">
          <w:rPr>
            <w:rStyle w:val="Hyperlink"/>
            <w:rFonts w:asciiTheme="minorHAnsi" w:hAnsiTheme="minorHAnsi" w:cstheme="minorHAnsi"/>
          </w:rPr>
          <w:t>Other Areas</w:t>
        </w:r>
      </w:hyperlink>
      <w:r w:rsidRPr="00AA4BC2">
        <w:rPr>
          <w:rFonts w:asciiTheme="minorHAnsi" w:hAnsiTheme="minorHAnsi" w:cstheme="minorHAnsi"/>
        </w:rPr>
        <w:t xml:space="preserve"> section below.</w:t>
      </w:r>
    </w:p>
    <w:p w14:paraId="71F7ED6C" w14:textId="77777777" w:rsidR="00EE3D09" w:rsidRDefault="00EE3D09" w:rsidP="00EE3D0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Multi-level approvals available (hierarchy followed).</w:t>
      </w:r>
    </w:p>
    <w:p w14:paraId="4F5C3FD2" w14:textId="77777777" w:rsidR="00374577" w:rsidRPr="00AA4BC2" w:rsidRDefault="00374577" w:rsidP="00EE3D09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Cannot post a journal entry until it has been approved.</w:t>
      </w:r>
    </w:p>
    <w:p w14:paraId="2109313C" w14:textId="77777777" w:rsidR="006B012D" w:rsidRDefault="006B012D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 code permissions per user can be set-up where only the active account codes for the user can be entered on a Journal Entry.</w:t>
      </w:r>
    </w:p>
    <w:p w14:paraId="78B28B62" w14:textId="77777777" w:rsidR="00EE3D09" w:rsidRPr="00AA4BC2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Posting of the journal entry is a separate step from the creation of a manual or imported journal entry.</w:t>
      </w:r>
    </w:p>
    <w:p w14:paraId="749A1E77" w14:textId="77777777" w:rsidR="00EE3D09" w:rsidRPr="00AA4BC2" w:rsidRDefault="00EE3D09" w:rsidP="00EE3D09">
      <w:pPr>
        <w:spacing w:after="0"/>
        <w:rPr>
          <w:rFonts w:asciiTheme="minorHAnsi" w:hAnsiTheme="minorHAnsi" w:cstheme="minorHAnsi"/>
        </w:rPr>
      </w:pPr>
    </w:p>
    <w:p w14:paraId="578FC2C6" w14:textId="77777777" w:rsidR="00537917" w:rsidRPr="00AA4BC2" w:rsidRDefault="00537917" w:rsidP="009D2CE2">
      <w:pPr>
        <w:spacing w:after="0"/>
        <w:rPr>
          <w:rFonts w:asciiTheme="minorHAnsi" w:hAnsiTheme="minorHAnsi" w:cstheme="minorHAnsi"/>
          <w:b/>
          <w:u w:val="single"/>
        </w:rPr>
      </w:pPr>
      <w:r w:rsidRPr="003E006C">
        <w:rPr>
          <w:rFonts w:asciiTheme="minorHAnsi" w:hAnsiTheme="minorHAnsi" w:cstheme="minorHAnsi"/>
          <w:b/>
          <w:u w:val="single"/>
        </w:rPr>
        <w:t>Purchase Orders Section</w:t>
      </w:r>
    </w:p>
    <w:p w14:paraId="41301666" w14:textId="77777777" w:rsidR="00574F94" w:rsidRPr="00AA4BC2" w:rsidRDefault="00574F94" w:rsidP="00574F94">
      <w:p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  <w:b/>
        </w:rPr>
        <w:t>Requisitions</w:t>
      </w:r>
    </w:p>
    <w:p w14:paraId="6CD8132E" w14:textId="77777777" w:rsidR="00574F94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Consecutive requisition numbers are automatically assigned.</w:t>
      </w:r>
    </w:p>
    <w:p w14:paraId="3864BA88" w14:textId="77777777" w:rsidR="006B012D" w:rsidRPr="00AA4BC2" w:rsidRDefault="006B012D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 code permissions per user can be set-up where only the active account codes for the user can be entered on a Requisition.</w:t>
      </w:r>
    </w:p>
    <w:p w14:paraId="0B54BFC3" w14:textId="77777777" w:rsidR="00574F94" w:rsidRPr="00AA4BC2" w:rsidRDefault="00AC2137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Budget alerts are given</w:t>
      </w:r>
      <w:r w:rsidR="006B012D">
        <w:rPr>
          <w:rFonts w:asciiTheme="minorHAnsi" w:hAnsiTheme="minorHAnsi" w:cstheme="minorHAnsi"/>
        </w:rPr>
        <w:t>,</w:t>
      </w:r>
      <w:r w:rsidR="00574F94" w:rsidRPr="00AA4BC2">
        <w:rPr>
          <w:rFonts w:asciiTheme="minorHAnsi" w:hAnsiTheme="minorHAnsi" w:cstheme="minorHAnsi"/>
        </w:rPr>
        <w:t xml:space="preserve"> if the account code used on the transaction is over budget.</w:t>
      </w:r>
    </w:p>
    <w:p w14:paraId="4D4D52D6" w14:textId="77777777" w:rsidR="00D92FED" w:rsidRPr="00AA4BC2" w:rsidRDefault="00FA2903" w:rsidP="00D92FED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white detail line</w:t>
      </w:r>
      <w:r w:rsidR="00D92FED" w:rsidRPr="00AA4BC2">
        <w:rPr>
          <w:rFonts w:asciiTheme="minorHAnsi" w:hAnsiTheme="minorHAnsi" w:cstheme="minorHAnsi"/>
        </w:rPr>
        <w:t xml:space="preserve"> mean</w:t>
      </w:r>
      <w:r>
        <w:rPr>
          <w:rFonts w:asciiTheme="minorHAnsi" w:hAnsiTheme="minorHAnsi" w:cstheme="minorHAnsi"/>
        </w:rPr>
        <w:t>s</w:t>
      </w:r>
      <w:r w:rsidR="00D92FED" w:rsidRPr="00AA4BC2">
        <w:rPr>
          <w:rFonts w:asciiTheme="minorHAnsi" w:hAnsiTheme="minorHAnsi" w:cstheme="minorHAnsi"/>
        </w:rPr>
        <w:t xml:space="preserve"> the item is not over budget.</w:t>
      </w:r>
    </w:p>
    <w:p w14:paraId="2A6FC205" w14:textId="77777777" w:rsidR="00D92FED" w:rsidRDefault="00FA2903" w:rsidP="00C220B2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yellow detail line</w:t>
      </w:r>
      <w:r w:rsidR="00D92FED" w:rsidRPr="00AA4BC2">
        <w:rPr>
          <w:rFonts w:asciiTheme="minorHAnsi" w:hAnsiTheme="minorHAnsi" w:cstheme="minorHAnsi"/>
        </w:rPr>
        <w:t xml:space="preserve"> mean</w:t>
      </w:r>
      <w:r>
        <w:rPr>
          <w:rFonts w:asciiTheme="minorHAnsi" w:hAnsiTheme="minorHAnsi" w:cstheme="minorHAnsi"/>
        </w:rPr>
        <w:t>s</w:t>
      </w:r>
      <w:r w:rsidR="00D92FED" w:rsidRPr="00AA4BC2">
        <w:rPr>
          <w:rFonts w:asciiTheme="minorHAnsi" w:hAnsiTheme="minorHAnsi" w:cstheme="minorHAnsi"/>
        </w:rPr>
        <w:t xml:space="preserve"> the item is over budget</w:t>
      </w:r>
      <w:r w:rsidR="00CB10FB">
        <w:rPr>
          <w:rFonts w:asciiTheme="minorHAnsi" w:hAnsiTheme="minorHAnsi" w:cstheme="minorHAnsi"/>
        </w:rPr>
        <w:t>, but it is a warning only</w:t>
      </w:r>
      <w:r w:rsidR="00F04649">
        <w:rPr>
          <w:rFonts w:asciiTheme="minorHAnsi" w:hAnsiTheme="minorHAnsi" w:cstheme="minorHAnsi"/>
        </w:rPr>
        <w:t xml:space="preserve">. </w:t>
      </w:r>
      <w:r w:rsidR="00D92FED" w:rsidRPr="00AA4BC2">
        <w:rPr>
          <w:rFonts w:asciiTheme="minorHAnsi" w:hAnsiTheme="minorHAnsi" w:cstheme="minorHAnsi"/>
        </w:rPr>
        <w:t>The requisition can still be tr</w:t>
      </w:r>
      <w:r w:rsidR="00C220B2">
        <w:rPr>
          <w:rFonts w:asciiTheme="minorHAnsi" w:hAnsiTheme="minorHAnsi" w:cstheme="minorHAnsi"/>
        </w:rPr>
        <w:t>ansferred into a purchase order.</w:t>
      </w:r>
    </w:p>
    <w:p w14:paraId="1C731156" w14:textId="77777777" w:rsidR="002E0D83" w:rsidRPr="002E0D83" w:rsidRDefault="002E0D83" w:rsidP="002E0D83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red detail line</w:t>
      </w:r>
      <w:r w:rsidRPr="00AA4BC2">
        <w:rPr>
          <w:rFonts w:asciiTheme="minorHAnsi" w:hAnsiTheme="minorHAnsi" w:cstheme="minorHAnsi"/>
        </w:rPr>
        <w:t xml:space="preserve"> mean</w:t>
      </w:r>
      <w:r>
        <w:rPr>
          <w:rFonts w:asciiTheme="minorHAnsi" w:hAnsiTheme="minorHAnsi" w:cstheme="minorHAnsi"/>
        </w:rPr>
        <w:t>s</w:t>
      </w:r>
      <w:r w:rsidRPr="00AA4BC2">
        <w:rPr>
          <w:rFonts w:asciiTheme="minorHAnsi" w:hAnsiTheme="minorHAnsi" w:cstheme="minorHAnsi"/>
        </w:rPr>
        <w:t xml:space="preserve"> the item is over budget</w:t>
      </w:r>
      <w:r w:rsidR="00F0464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The requisition cannot be transferred to a </w:t>
      </w:r>
      <w:r w:rsidRPr="00AA4BC2">
        <w:rPr>
          <w:rFonts w:asciiTheme="minorHAnsi" w:hAnsiTheme="minorHAnsi" w:cstheme="minorHAnsi"/>
        </w:rPr>
        <w:t>purchase order until the budget is increased or the ‘Budget Manager’ allow</w:t>
      </w:r>
      <w:r w:rsidR="00F04649">
        <w:rPr>
          <w:rFonts w:asciiTheme="minorHAnsi" w:hAnsiTheme="minorHAnsi" w:cstheme="minorHAnsi"/>
        </w:rPr>
        <w:t xml:space="preserve">s the transaction to continue. </w:t>
      </w:r>
      <w:r w:rsidRPr="00AA4BC2">
        <w:rPr>
          <w:rFonts w:asciiTheme="minorHAnsi" w:hAnsiTheme="minorHAnsi" w:cstheme="minorHAnsi"/>
        </w:rPr>
        <w:t xml:space="preserve">See the </w:t>
      </w:r>
      <w:hyperlink w:anchor="Over_Budget_Control" w:history="1">
        <w:r w:rsidRPr="00EA1B8E">
          <w:rPr>
            <w:rStyle w:val="Hyperlink"/>
            <w:rFonts w:asciiTheme="minorHAnsi" w:hAnsiTheme="minorHAnsi" w:cstheme="minorHAnsi"/>
          </w:rPr>
          <w:t>Over Budget Control</w:t>
        </w:r>
      </w:hyperlink>
      <w:r w:rsidRPr="00AA4BC2">
        <w:rPr>
          <w:rFonts w:asciiTheme="minorHAnsi" w:hAnsiTheme="minorHAnsi" w:cstheme="minorHAnsi"/>
        </w:rPr>
        <w:t xml:space="preserve"> section below.</w:t>
      </w:r>
    </w:p>
    <w:p w14:paraId="056CC9B7" w14:textId="77777777" w:rsidR="00574F94" w:rsidRPr="00494147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494147">
        <w:rPr>
          <w:rFonts w:asciiTheme="minorHAnsi" w:hAnsiTheme="minorHAnsi" w:cstheme="minorHAnsi"/>
        </w:rPr>
        <w:t>Electronic Approvals</w:t>
      </w:r>
    </w:p>
    <w:p w14:paraId="3983312C" w14:textId="77777777" w:rsidR="00494147" w:rsidRPr="00494147" w:rsidRDefault="00494147" w:rsidP="008D6D6D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a user clicks on “Route”, the requisition will be automatically routed to </w:t>
      </w:r>
      <w:r w:rsidR="00F04649">
        <w:rPr>
          <w:rFonts w:asciiTheme="minorHAnsi" w:hAnsiTheme="minorHAnsi" w:cstheme="minorHAnsi"/>
        </w:rPr>
        <w:t xml:space="preserve">approvers set-up for the user. </w:t>
      </w:r>
      <w:r>
        <w:rPr>
          <w:rFonts w:asciiTheme="minorHAnsi" w:hAnsiTheme="minorHAnsi" w:cstheme="minorHAnsi"/>
        </w:rPr>
        <w:t>It cannot be changed and routed to someone else.</w:t>
      </w:r>
    </w:p>
    <w:p w14:paraId="79022798" w14:textId="77777777" w:rsidR="00494147" w:rsidRDefault="00574F94" w:rsidP="00494147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Multi-level approvals available (hierarchy followed)</w:t>
      </w:r>
      <w:r w:rsidR="008D6D6D" w:rsidRPr="00AA4BC2">
        <w:rPr>
          <w:rFonts w:asciiTheme="minorHAnsi" w:hAnsiTheme="minorHAnsi" w:cstheme="minorHAnsi"/>
        </w:rPr>
        <w:t>.</w:t>
      </w:r>
    </w:p>
    <w:p w14:paraId="62B5DE6A" w14:textId="77777777" w:rsidR="00574F94" w:rsidRPr="00494147" w:rsidRDefault="00574F94" w:rsidP="00494147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494147">
        <w:rPr>
          <w:rFonts w:asciiTheme="minorHAnsi" w:hAnsiTheme="minorHAnsi" w:cstheme="minorHAnsi"/>
        </w:rPr>
        <w:t>Cannot be transferred to a purchase order until electronically approved.</w:t>
      </w:r>
    </w:p>
    <w:p w14:paraId="76226D6F" w14:textId="77777777" w:rsidR="00574F94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Unable to print any requisition.</w:t>
      </w:r>
    </w:p>
    <w:p w14:paraId="21CD2EDE" w14:textId="77777777" w:rsidR="00202014" w:rsidRPr="00AA4BC2" w:rsidRDefault="00202014" w:rsidP="00202014">
      <w:pPr>
        <w:spacing w:after="0"/>
        <w:ind w:left="720"/>
        <w:rPr>
          <w:rFonts w:asciiTheme="minorHAnsi" w:hAnsiTheme="minorHAnsi" w:cstheme="minorHAnsi"/>
        </w:rPr>
      </w:pPr>
    </w:p>
    <w:p w14:paraId="578BB1B8" w14:textId="77777777" w:rsidR="00574F94" w:rsidRPr="00AA4BC2" w:rsidRDefault="00574F94" w:rsidP="00574F94">
      <w:p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  <w:b/>
        </w:rPr>
        <w:t>Purchase Orders</w:t>
      </w:r>
    </w:p>
    <w:p w14:paraId="252DCD17" w14:textId="77777777" w:rsidR="00574F94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lastRenderedPageBreak/>
        <w:t>Consecutive purchase order numbers are automatically assigned.</w:t>
      </w:r>
    </w:p>
    <w:p w14:paraId="6921BEC0" w14:textId="77777777" w:rsidR="003E006C" w:rsidRPr="00AA4BC2" w:rsidRDefault="003E006C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Account code permissions per user can be set-up where only the active account codes for the user can be entered on a purchase order.</w:t>
      </w:r>
    </w:p>
    <w:p w14:paraId="4E9FABF5" w14:textId="77777777" w:rsidR="00574F94" w:rsidRPr="00AA4BC2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Budget alerts are given, if the account code used on the transaction is over budget.</w:t>
      </w:r>
    </w:p>
    <w:p w14:paraId="5E94B888" w14:textId="77777777" w:rsidR="00A41C44" w:rsidRPr="00AA4BC2" w:rsidRDefault="00374577" w:rsidP="00A41C44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white detail line</w:t>
      </w:r>
      <w:r w:rsidR="00A41C44" w:rsidRPr="00AA4BC2">
        <w:rPr>
          <w:rFonts w:asciiTheme="minorHAnsi" w:hAnsiTheme="minorHAnsi" w:cstheme="minorHAnsi"/>
        </w:rPr>
        <w:t xml:space="preserve"> mean</w:t>
      </w:r>
      <w:r>
        <w:rPr>
          <w:rFonts w:asciiTheme="minorHAnsi" w:hAnsiTheme="minorHAnsi" w:cstheme="minorHAnsi"/>
        </w:rPr>
        <w:t>s</w:t>
      </w:r>
      <w:r w:rsidR="00A41C44" w:rsidRPr="00AA4BC2">
        <w:rPr>
          <w:rFonts w:asciiTheme="minorHAnsi" w:hAnsiTheme="minorHAnsi" w:cstheme="minorHAnsi"/>
        </w:rPr>
        <w:t xml:space="preserve"> the item is not over budget.</w:t>
      </w:r>
    </w:p>
    <w:p w14:paraId="0A783424" w14:textId="77777777" w:rsidR="00A41C44" w:rsidRPr="00AA4BC2" w:rsidRDefault="00374577" w:rsidP="00A41C44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yellow detail line</w:t>
      </w:r>
      <w:r w:rsidR="00A41C44" w:rsidRPr="00AA4BC2">
        <w:rPr>
          <w:rFonts w:asciiTheme="minorHAnsi" w:hAnsiTheme="minorHAnsi" w:cstheme="minorHAnsi"/>
        </w:rPr>
        <w:t xml:space="preserve"> mean</w:t>
      </w:r>
      <w:r>
        <w:rPr>
          <w:rFonts w:asciiTheme="minorHAnsi" w:hAnsiTheme="minorHAnsi" w:cstheme="minorHAnsi"/>
        </w:rPr>
        <w:t>s</w:t>
      </w:r>
      <w:r w:rsidR="00A41C44" w:rsidRPr="00AA4BC2">
        <w:rPr>
          <w:rFonts w:asciiTheme="minorHAnsi" w:hAnsiTheme="minorHAnsi" w:cstheme="minorHAnsi"/>
        </w:rPr>
        <w:t xml:space="preserve"> the item is over bud</w:t>
      </w:r>
      <w:r w:rsidR="00F04649">
        <w:rPr>
          <w:rFonts w:asciiTheme="minorHAnsi" w:hAnsiTheme="minorHAnsi" w:cstheme="minorHAnsi"/>
        </w:rPr>
        <w:t xml:space="preserve">get, but it is a warning only. </w:t>
      </w:r>
      <w:r w:rsidR="00A41C44" w:rsidRPr="00AA4BC2">
        <w:rPr>
          <w:rFonts w:asciiTheme="minorHAnsi" w:hAnsiTheme="minorHAnsi" w:cstheme="minorHAnsi"/>
        </w:rPr>
        <w:t xml:space="preserve">The </w:t>
      </w:r>
      <w:r w:rsidR="00E75CAA" w:rsidRPr="00AA4BC2">
        <w:rPr>
          <w:rFonts w:asciiTheme="minorHAnsi" w:hAnsiTheme="minorHAnsi" w:cstheme="minorHAnsi"/>
        </w:rPr>
        <w:t>purchase order</w:t>
      </w:r>
      <w:r w:rsidR="00A41C44" w:rsidRPr="00AA4BC2">
        <w:rPr>
          <w:rFonts w:asciiTheme="minorHAnsi" w:hAnsiTheme="minorHAnsi" w:cstheme="minorHAnsi"/>
        </w:rPr>
        <w:t xml:space="preserve"> can still be </w:t>
      </w:r>
      <w:r w:rsidR="00E75CAA" w:rsidRPr="00AA4BC2">
        <w:rPr>
          <w:rFonts w:asciiTheme="minorHAnsi" w:hAnsiTheme="minorHAnsi" w:cstheme="minorHAnsi"/>
        </w:rPr>
        <w:t>created.</w:t>
      </w:r>
    </w:p>
    <w:p w14:paraId="407510C9" w14:textId="77777777" w:rsidR="00A41C44" w:rsidRPr="00AA4BC2" w:rsidRDefault="00374577" w:rsidP="00A41C44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red detail line</w:t>
      </w:r>
      <w:r w:rsidR="00A41C44" w:rsidRPr="00AA4BC2">
        <w:rPr>
          <w:rFonts w:asciiTheme="minorHAnsi" w:hAnsiTheme="minorHAnsi" w:cstheme="minorHAnsi"/>
        </w:rPr>
        <w:t xml:space="preserve"> mean</w:t>
      </w:r>
      <w:r>
        <w:rPr>
          <w:rFonts w:asciiTheme="minorHAnsi" w:hAnsiTheme="minorHAnsi" w:cstheme="minorHAnsi"/>
        </w:rPr>
        <w:t>s</w:t>
      </w:r>
      <w:r w:rsidR="00A41C44" w:rsidRPr="00AA4BC2">
        <w:rPr>
          <w:rFonts w:asciiTheme="minorHAnsi" w:hAnsiTheme="minorHAnsi" w:cstheme="minorHAnsi"/>
        </w:rPr>
        <w:t xml:space="preserve"> the item is over </w:t>
      </w:r>
      <w:r w:rsidR="00F04649">
        <w:rPr>
          <w:rFonts w:asciiTheme="minorHAnsi" w:hAnsiTheme="minorHAnsi" w:cstheme="minorHAnsi"/>
        </w:rPr>
        <w:t xml:space="preserve">budget. </w:t>
      </w:r>
      <w:r w:rsidR="003E006C">
        <w:rPr>
          <w:rFonts w:asciiTheme="minorHAnsi" w:hAnsiTheme="minorHAnsi" w:cstheme="minorHAnsi"/>
        </w:rPr>
        <w:t>A</w:t>
      </w:r>
      <w:r w:rsidR="00E75CAA" w:rsidRPr="00AA4BC2">
        <w:rPr>
          <w:rFonts w:asciiTheme="minorHAnsi" w:hAnsiTheme="minorHAnsi" w:cstheme="minorHAnsi"/>
        </w:rPr>
        <w:t xml:space="preserve"> p</w:t>
      </w:r>
      <w:r w:rsidR="00A41C44" w:rsidRPr="00AA4BC2">
        <w:rPr>
          <w:rFonts w:asciiTheme="minorHAnsi" w:hAnsiTheme="minorHAnsi" w:cstheme="minorHAnsi"/>
        </w:rPr>
        <w:t xml:space="preserve">urchase order </w:t>
      </w:r>
      <w:r w:rsidR="003E006C">
        <w:rPr>
          <w:rFonts w:asciiTheme="minorHAnsi" w:hAnsiTheme="minorHAnsi" w:cstheme="minorHAnsi"/>
        </w:rPr>
        <w:t xml:space="preserve">cannot be created </w:t>
      </w:r>
      <w:r w:rsidR="00A41C44" w:rsidRPr="00AA4BC2">
        <w:rPr>
          <w:rFonts w:asciiTheme="minorHAnsi" w:hAnsiTheme="minorHAnsi" w:cstheme="minorHAnsi"/>
        </w:rPr>
        <w:t>until the budget is increased or the ‘Budget Manager’ allow</w:t>
      </w:r>
      <w:r w:rsidR="00F04649">
        <w:rPr>
          <w:rFonts w:asciiTheme="minorHAnsi" w:hAnsiTheme="minorHAnsi" w:cstheme="minorHAnsi"/>
        </w:rPr>
        <w:t xml:space="preserve">s the transaction to continue. </w:t>
      </w:r>
      <w:r w:rsidR="00A41C44" w:rsidRPr="00AA4BC2">
        <w:rPr>
          <w:rFonts w:asciiTheme="minorHAnsi" w:hAnsiTheme="minorHAnsi" w:cstheme="minorHAnsi"/>
        </w:rPr>
        <w:t xml:space="preserve">See the </w:t>
      </w:r>
      <w:hyperlink w:anchor="Over_Budget_Control" w:history="1">
        <w:r w:rsidR="00A41C44" w:rsidRPr="00EA1B8E">
          <w:rPr>
            <w:rStyle w:val="Hyperlink"/>
            <w:rFonts w:asciiTheme="minorHAnsi" w:hAnsiTheme="minorHAnsi" w:cstheme="minorHAnsi"/>
          </w:rPr>
          <w:t>Over Budget Control</w:t>
        </w:r>
      </w:hyperlink>
      <w:r w:rsidR="00A41C44" w:rsidRPr="00AA4BC2">
        <w:rPr>
          <w:rFonts w:asciiTheme="minorHAnsi" w:hAnsiTheme="minorHAnsi" w:cstheme="minorHAnsi"/>
        </w:rPr>
        <w:t xml:space="preserve"> section below.</w:t>
      </w:r>
    </w:p>
    <w:p w14:paraId="6611C256" w14:textId="77777777" w:rsidR="00574F94" w:rsidRPr="00AA4BC2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Electronic Approvals </w:t>
      </w:r>
    </w:p>
    <w:p w14:paraId="52595CD8" w14:textId="77777777" w:rsidR="00574F94" w:rsidRPr="00AA4BC2" w:rsidRDefault="00A41C44" w:rsidP="00574F94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Approval mod</w:t>
      </w:r>
      <w:r w:rsidR="00F04649">
        <w:rPr>
          <w:rFonts w:asciiTheme="minorHAnsi" w:hAnsiTheme="minorHAnsi" w:cstheme="minorHAnsi"/>
        </w:rPr>
        <w:t xml:space="preserve">ification rules are available. </w:t>
      </w:r>
      <w:r w:rsidRPr="00AA4BC2">
        <w:rPr>
          <w:rFonts w:asciiTheme="minorHAnsi" w:hAnsiTheme="minorHAnsi" w:cstheme="minorHAnsi"/>
        </w:rPr>
        <w:t>See</w:t>
      </w:r>
      <w:r w:rsidR="00EC6ABC">
        <w:rPr>
          <w:rFonts w:asciiTheme="minorHAnsi" w:hAnsiTheme="minorHAnsi" w:cstheme="minorHAnsi"/>
        </w:rPr>
        <w:t xml:space="preserve"> the</w:t>
      </w:r>
      <w:r w:rsidRPr="00AA4BC2">
        <w:rPr>
          <w:rFonts w:asciiTheme="minorHAnsi" w:hAnsiTheme="minorHAnsi" w:cstheme="minorHAnsi"/>
        </w:rPr>
        <w:t xml:space="preserve"> </w:t>
      </w:r>
      <w:hyperlink w:anchor="Approval_Modification" w:history="1">
        <w:r w:rsidRPr="00EA1B8E">
          <w:rPr>
            <w:rStyle w:val="Hyperlink"/>
            <w:rFonts w:asciiTheme="minorHAnsi" w:hAnsiTheme="minorHAnsi" w:cstheme="minorHAnsi"/>
          </w:rPr>
          <w:t>Other Areas</w:t>
        </w:r>
      </w:hyperlink>
      <w:r w:rsidRPr="00AA4BC2">
        <w:rPr>
          <w:rFonts w:asciiTheme="minorHAnsi" w:hAnsiTheme="minorHAnsi" w:cstheme="minorHAnsi"/>
        </w:rPr>
        <w:t xml:space="preserve"> section below.</w:t>
      </w:r>
    </w:p>
    <w:p w14:paraId="494BB11F" w14:textId="77777777" w:rsidR="00CC38F8" w:rsidRDefault="00574F94" w:rsidP="00CC38F8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Multi-level approvals available (hierarchy followed)</w:t>
      </w:r>
      <w:r w:rsidR="00A41C44" w:rsidRPr="00AA4BC2">
        <w:rPr>
          <w:rFonts w:asciiTheme="minorHAnsi" w:hAnsiTheme="minorHAnsi" w:cstheme="minorHAnsi"/>
        </w:rPr>
        <w:t>.</w:t>
      </w:r>
    </w:p>
    <w:p w14:paraId="77D6C641" w14:textId="77777777" w:rsidR="00CC38F8" w:rsidRDefault="00574F94" w:rsidP="00CC38F8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CC38F8">
        <w:rPr>
          <w:rFonts w:asciiTheme="minorHAnsi" w:hAnsiTheme="minorHAnsi" w:cstheme="minorHAnsi"/>
        </w:rPr>
        <w:t>Cannot be transferred to a voucher until electronically approved.</w:t>
      </w:r>
    </w:p>
    <w:p w14:paraId="05809D35" w14:textId="77777777" w:rsidR="00574F94" w:rsidRPr="00CC38F8" w:rsidRDefault="00574F94" w:rsidP="00CC38F8">
      <w:pPr>
        <w:numPr>
          <w:ilvl w:val="1"/>
          <w:numId w:val="1"/>
        </w:numPr>
        <w:spacing w:after="0"/>
        <w:rPr>
          <w:rFonts w:asciiTheme="minorHAnsi" w:hAnsiTheme="minorHAnsi" w:cstheme="minorHAnsi"/>
        </w:rPr>
      </w:pPr>
      <w:r w:rsidRPr="00CC38F8">
        <w:rPr>
          <w:rFonts w:asciiTheme="minorHAnsi" w:hAnsiTheme="minorHAnsi" w:cstheme="minorHAnsi"/>
        </w:rPr>
        <w:t xml:space="preserve">Unable to print </w:t>
      </w:r>
      <w:r w:rsidR="001B4BD0">
        <w:rPr>
          <w:rFonts w:asciiTheme="minorHAnsi" w:hAnsiTheme="minorHAnsi" w:cstheme="minorHAnsi"/>
        </w:rPr>
        <w:t xml:space="preserve">or electronically submit </w:t>
      </w:r>
      <w:r w:rsidRPr="00CC38F8">
        <w:rPr>
          <w:rFonts w:asciiTheme="minorHAnsi" w:hAnsiTheme="minorHAnsi" w:cstheme="minorHAnsi"/>
        </w:rPr>
        <w:t>a purchase order until approved.</w:t>
      </w:r>
    </w:p>
    <w:p w14:paraId="321BBBD1" w14:textId="77777777" w:rsidR="00574F94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Password protected electronic signature</w:t>
      </w:r>
      <w:r w:rsidR="00EA1B8E">
        <w:rPr>
          <w:rFonts w:asciiTheme="minorHAnsi" w:hAnsiTheme="minorHAnsi" w:cstheme="minorHAnsi"/>
        </w:rPr>
        <w:t xml:space="preserve"> to appear on the purchase order</w:t>
      </w:r>
      <w:r w:rsidR="00A41C44" w:rsidRPr="00AA4BC2">
        <w:rPr>
          <w:rFonts w:asciiTheme="minorHAnsi" w:hAnsiTheme="minorHAnsi" w:cstheme="minorHAnsi"/>
        </w:rPr>
        <w:t>.</w:t>
      </w:r>
      <w:r w:rsidR="00CB10FB">
        <w:rPr>
          <w:rFonts w:asciiTheme="minorHAnsi" w:hAnsiTheme="minorHAnsi" w:cstheme="minorHAnsi"/>
        </w:rPr>
        <w:t xml:space="preserve">  </w:t>
      </w:r>
    </w:p>
    <w:p w14:paraId="6D01184A" w14:textId="77777777" w:rsidR="00CB10FB" w:rsidRPr="00106D05" w:rsidRDefault="00CB10FB" w:rsidP="00CB10FB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Signature bitmap stored </w:t>
      </w:r>
      <w:r>
        <w:rPr>
          <w:rFonts w:asciiTheme="minorHAnsi" w:hAnsiTheme="minorHAnsi" w:cstheme="minorHAnsi"/>
        </w:rPr>
        <w:t>within the SMART system</w:t>
      </w:r>
      <w:r w:rsidRPr="00AA4BC2">
        <w:rPr>
          <w:rFonts w:asciiTheme="minorHAnsi" w:hAnsiTheme="minorHAnsi" w:cstheme="minorHAnsi"/>
        </w:rPr>
        <w:t>.</w:t>
      </w:r>
      <w:r w:rsidR="00F0464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It can be assigned to specific users.</w:t>
      </w:r>
    </w:p>
    <w:p w14:paraId="5E0DC724" w14:textId="77777777" w:rsidR="00574F94" w:rsidRPr="00AA4BC2" w:rsidRDefault="00574F94" w:rsidP="00574F94">
      <w:pPr>
        <w:spacing w:after="0"/>
        <w:rPr>
          <w:rFonts w:asciiTheme="minorHAnsi" w:hAnsiTheme="minorHAnsi" w:cstheme="minorHAnsi"/>
        </w:rPr>
      </w:pPr>
    </w:p>
    <w:p w14:paraId="519D9E72" w14:textId="77777777" w:rsidR="00EE3D09" w:rsidRPr="00AA4BC2" w:rsidRDefault="00EE3D09" w:rsidP="00EE3D09">
      <w:pPr>
        <w:spacing w:after="0"/>
        <w:rPr>
          <w:rFonts w:asciiTheme="minorHAnsi" w:hAnsiTheme="minorHAnsi" w:cstheme="minorHAnsi"/>
          <w:b/>
        </w:rPr>
      </w:pPr>
      <w:bookmarkStart w:id="0" w:name="Over_Budget_Control"/>
      <w:r w:rsidRPr="00AA4BC2">
        <w:rPr>
          <w:rFonts w:asciiTheme="minorHAnsi" w:hAnsiTheme="minorHAnsi" w:cstheme="minorHAnsi"/>
          <w:b/>
        </w:rPr>
        <w:t>Online Orders</w:t>
      </w:r>
    </w:p>
    <w:p w14:paraId="26D46A9C" w14:textId="77777777" w:rsidR="00EE3D09" w:rsidRPr="00AA4BC2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Request transactions created through the Online Order process in SMART</w:t>
      </w:r>
      <w:r w:rsidR="00CC38F8">
        <w:rPr>
          <w:rFonts w:asciiTheme="minorHAnsi" w:hAnsiTheme="minorHAnsi" w:cstheme="minorHAnsi"/>
        </w:rPr>
        <w:t xml:space="preserve"> </w:t>
      </w:r>
      <w:r w:rsidRPr="00AA4BC2">
        <w:rPr>
          <w:rFonts w:asciiTheme="minorHAnsi" w:hAnsiTheme="minorHAnsi" w:cstheme="minorHAnsi"/>
        </w:rPr>
        <w:t xml:space="preserve">eR do not go directly to the vendor from whom goods are </w:t>
      </w:r>
      <w:r w:rsidR="00F04649">
        <w:rPr>
          <w:rFonts w:asciiTheme="minorHAnsi" w:hAnsiTheme="minorHAnsi" w:cstheme="minorHAnsi"/>
        </w:rPr>
        <w:t xml:space="preserve">requested. </w:t>
      </w:r>
      <w:r w:rsidRPr="00AA4BC2">
        <w:rPr>
          <w:rFonts w:asciiTheme="minorHAnsi" w:hAnsiTheme="minorHAnsi" w:cstheme="minorHAnsi"/>
        </w:rPr>
        <w:t>The order must go through the requisition or purchase order procedures in SMART Finance mentioned above.</w:t>
      </w:r>
    </w:p>
    <w:p w14:paraId="3E0AAB6D" w14:textId="77777777" w:rsidR="00EE3D09" w:rsidRPr="00AA4BC2" w:rsidRDefault="00EE3D09" w:rsidP="00EE3D09">
      <w:pPr>
        <w:spacing w:after="0"/>
        <w:rPr>
          <w:rFonts w:asciiTheme="minorHAnsi" w:hAnsiTheme="minorHAnsi" w:cstheme="minorHAnsi"/>
        </w:rPr>
      </w:pPr>
    </w:p>
    <w:p w14:paraId="3A5F5CC0" w14:textId="77777777" w:rsidR="00574F94" w:rsidRPr="00AA4BC2" w:rsidRDefault="00574F94" w:rsidP="00574F94">
      <w:pPr>
        <w:spacing w:after="0"/>
        <w:rPr>
          <w:rFonts w:asciiTheme="minorHAnsi" w:hAnsiTheme="minorHAnsi" w:cstheme="minorHAnsi"/>
          <w:b/>
        </w:rPr>
      </w:pPr>
      <w:r w:rsidRPr="00C220B2">
        <w:rPr>
          <w:rFonts w:asciiTheme="minorHAnsi" w:hAnsiTheme="minorHAnsi" w:cstheme="minorHAnsi"/>
          <w:b/>
        </w:rPr>
        <w:t>Over Budget Control</w:t>
      </w:r>
      <w:bookmarkEnd w:id="0"/>
    </w:p>
    <w:p w14:paraId="7775F7A8" w14:textId="77777777" w:rsidR="002E0D83" w:rsidRPr="002E0D83" w:rsidRDefault="002E0D83" w:rsidP="002E0D83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any account code used on a </w:t>
      </w:r>
      <w:r w:rsidR="005D4EA9">
        <w:rPr>
          <w:rFonts w:asciiTheme="minorHAnsi" w:hAnsiTheme="minorHAnsi" w:cstheme="minorHAnsi"/>
        </w:rPr>
        <w:t>requisition</w:t>
      </w:r>
      <w:r w:rsidRPr="00AA4BC2">
        <w:rPr>
          <w:rFonts w:asciiTheme="minorHAnsi" w:hAnsiTheme="minorHAnsi" w:cstheme="minorHAnsi"/>
        </w:rPr>
        <w:t xml:space="preserve"> exceeds the budget amount, the </w:t>
      </w:r>
      <w:r>
        <w:rPr>
          <w:rFonts w:asciiTheme="minorHAnsi" w:hAnsiTheme="minorHAnsi" w:cstheme="minorHAnsi"/>
        </w:rPr>
        <w:t xml:space="preserve">detail </w:t>
      </w:r>
      <w:r w:rsidRPr="00AA4BC2">
        <w:rPr>
          <w:rFonts w:asciiTheme="minorHAnsi" w:hAnsiTheme="minorHAnsi" w:cstheme="minorHAnsi"/>
        </w:rPr>
        <w:t>line will highl</w:t>
      </w:r>
      <w:r w:rsidR="00F04649">
        <w:rPr>
          <w:rFonts w:asciiTheme="minorHAnsi" w:hAnsiTheme="minorHAnsi" w:cstheme="minorHAnsi"/>
        </w:rPr>
        <w:t xml:space="preserve">ight in red. </w:t>
      </w:r>
      <w:r w:rsidR="005D4EA9">
        <w:rPr>
          <w:rFonts w:asciiTheme="minorHAnsi" w:hAnsiTheme="minorHAnsi" w:cstheme="minorHAnsi"/>
        </w:rPr>
        <w:t>The requisition</w:t>
      </w:r>
      <w:r w:rsidRPr="00AA4BC2">
        <w:rPr>
          <w:rFonts w:asciiTheme="minorHAnsi" w:hAnsiTheme="minorHAnsi" w:cstheme="minorHAnsi"/>
        </w:rPr>
        <w:t xml:space="preserve"> can still go through the routing process for ap</w:t>
      </w:r>
      <w:r w:rsidR="005D4EA9">
        <w:rPr>
          <w:rFonts w:asciiTheme="minorHAnsi" w:hAnsiTheme="minorHAnsi" w:cstheme="minorHAnsi"/>
        </w:rPr>
        <w:t xml:space="preserve">proval, but it </w:t>
      </w:r>
      <w:r w:rsidR="00CB10FB">
        <w:rPr>
          <w:rFonts w:asciiTheme="minorHAnsi" w:hAnsiTheme="minorHAnsi" w:cstheme="minorHAnsi"/>
        </w:rPr>
        <w:t xml:space="preserve">cannot be approved by the final approver unless </w:t>
      </w:r>
      <w:r w:rsidR="0041630C">
        <w:rPr>
          <w:rFonts w:asciiTheme="minorHAnsi" w:hAnsiTheme="minorHAnsi" w:cstheme="minorHAnsi"/>
        </w:rPr>
        <w:t>budget dollars are</w:t>
      </w:r>
      <w:r w:rsidRPr="00AA4BC2">
        <w:rPr>
          <w:rFonts w:asciiTheme="minorHAnsi" w:hAnsiTheme="minorHAnsi" w:cstheme="minorHAnsi"/>
        </w:rPr>
        <w:t xml:space="preserve"> transferred into the account </w:t>
      </w:r>
      <w:r w:rsidR="0041630C">
        <w:rPr>
          <w:rFonts w:asciiTheme="minorHAnsi" w:hAnsiTheme="minorHAnsi" w:cstheme="minorHAnsi"/>
        </w:rPr>
        <w:t xml:space="preserve">code or a ‘Budget Manager’ </w:t>
      </w:r>
      <w:r w:rsidRPr="00AA4BC2">
        <w:rPr>
          <w:rFonts w:asciiTheme="minorHAnsi" w:hAnsiTheme="minorHAnsi" w:cstheme="minorHAnsi"/>
        </w:rPr>
        <w:t>allow</w:t>
      </w:r>
      <w:r w:rsidR="0041630C">
        <w:rPr>
          <w:rFonts w:asciiTheme="minorHAnsi" w:hAnsiTheme="minorHAnsi" w:cstheme="minorHAnsi"/>
        </w:rPr>
        <w:t>s</w:t>
      </w:r>
      <w:r w:rsidR="00F04649">
        <w:rPr>
          <w:rFonts w:asciiTheme="minorHAnsi" w:hAnsiTheme="minorHAnsi" w:cstheme="minorHAnsi"/>
        </w:rPr>
        <w:t xml:space="preserve"> the transaction to continue. </w:t>
      </w:r>
      <w:r w:rsidR="00CB10FB">
        <w:rPr>
          <w:rFonts w:asciiTheme="minorHAnsi" w:hAnsiTheme="minorHAnsi" w:cstheme="minorHAnsi"/>
        </w:rPr>
        <w:t>Also, it cannot be transferred to a purchase order until final approval.</w:t>
      </w:r>
    </w:p>
    <w:p w14:paraId="03AAD3EF" w14:textId="77777777" w:rsidR="00574F94" w:rsidRPr="00AA4BC2" w:rsidRDefault="00C220B2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any account code used on a </w:t>
      </w:r>
      <w:r w:rsidR="00574F94" w:rsidRPr="00AA4BC2">
        <w:rPr>
          <w:rFonts w:asciiTheme="minorHAnsi" w:hAnsiTheme="minorHAnsi" w:cstheme="minorHAnsi"/>
        </w:rPr>
        <w:t>purchase order exceeds the</w:t>
      </w:r>
      <w:r w:rsidR="000306FA" w:rsidRPr="00AA4BC2">
        <w:rPr>
          <w:rFonts w:asciiTheme="minorHAnsi" w:hAnsiTheme="minorHAnsi" w:cstheme="minorHAnsi"/>
        </w:rPr>
        <w:t xml:space="preserve"> budget amount, the </w:t>
      </w:r>
      <w:r w:rsidR="00374577">
        <w:rPr>
          <w:rFonts w:asciiTheme="minorHAnsi" w:hAnsiTheme="minorHAnsi" w:cstheme="minorHAnsi"/>
        </w:rPr>
        <w:t xml:space="preserve">detail </w:t>
      </w:r>
      <w:r w:rsidR="00F04649">
        <w:rPr>
          <w:rFonts w:asciiTheme="minorHAnsi" w:hAnsiTheme="minorHAnsi" w:cstheme="minorHAnsi"/>
        </w:rPr>
        <w:t xml:space="preserve">line will highlight in red. </w:t>
      </w:r>
      <w:r w:rsidR="000306FA" w:rsidRPr="00AA4BC2">
        <w:rPr>
          <w:rFonts w:asciiTheme="minorHAnsi" w:hAnsiTheme="minorHAnsi" w:cstheme="minorHAnsi"/>
        </w:rPr>
        <w:t>The purchase order can still go through the routing process for approval, but it cannot be</w:t>
      </w:r>
      <w:r w:rsidR="00F04649">
        <w:rPr>
          <w:rFonts w:asciiTheme="minorHAnsi" w:hAnsiTheme="minorHAnsi" w:cstheme="minorHAnsi"/>
        </w:rPr>
        <w:t xml:space="preserve"> printed. </w:t>
      </w:r>
      <w:r w:rsidR="00574F94" w:rsidRPr="00AA4BC2">
        <w:rPr>
          <w:rFonts w:asciiTheme="minorHAnsi" w:hAnsiTheme="minorHAnsi" w:cstheme="minorHAnsi"/>
        </w:rPr>
        <w:t xml:space="preserve">Budget dollars must be transferred into the </w:t>
      </w:r>
      <w:r w:rsidR="000B1BA5" w:rsidRPr="00AA4BC2">
        <w:rPr>
          <w:rFonts w:asciiTheme="minorHAnsi" w:hAnsiTheme="minorHAnsi" w:cstheme="minorHAnsi"/>
        </w:rPr>
        <w:t xml:space="preserve">account </w:t>
      </w:r>
      <w:r w:rsidR="00574F94" w:rsidRPr="00AA4BC2">
        <w:rPr>
          <w:rFonts w:asciiTheme="minorHAnsi" w:hAnsiTheme="minorHAnsi" w:cstheme="minorHAnsi"/>
        </w:rPr>
        <w:t>code or a ‘Budget Manager’ must al</w:t>
      </w:r>
      <w:r w:rsidR="000306FA" w:rsidRPr="00AA4BC2">
        <w:rPr>
          <w:rFonts w:asciiTheme="minorHAnsi" w:hAnsiTheme="minorHAnsi" w:cstheme="minorHAnsi"/>
        </w:rPr>
        <w:t>low the transaction to continue</w:t>
      </w:r>
      <w:r w:rsidR="00F04649">
        <w:rPr>
          <w:rFonts w:asciiTheme="minorHAnsi" w:hAnsiTheme="minorHAnsi" w:cstheme="minorHAnsi"/>
        </w:rPr>
        <w:t xml:space="preserve">. </w:t>
      </w:r>
      <w:r w:rsidR="00AC2137" w:rsidRPr="00AA4BC2">
        <w:rPr>
          <w:rFonts w:asciiTheme="minorHAnsi" w:hAnsiTheme="minorHAnsi" w:cstheme="minorHAnsi"/>
        </w:rPr>
        <w:t>The transaction cannot continue with final approval processing or payment processing until appropriate action has been taken.</w:t>
      </w:r>
    </w:p>
    <w:p w14:paraId="4B911A84" w14:textId="77777777" w:rsidR="00574F94" w:rsidRPr="00AA4BC2" w:rsidRDefault="00574F94" w:rsidP="00574F94">
      <w:pPr>
        <w:spacing w:after="0"/>
        <w:rPr>
          <w:rFonts w:asciiTheme="minorHAnsi" w:hAnsiTheme="minorHAnsi" w:cstheme="minorHAnsi"/>
          <w:b/>
        </w:rPr>
      </w:pPr>
    </w:p>
    <w:p w14:paraId="18B3179E" w14:textId="77777777" w:rsidR="00574F94" w:rsidRPr="00AA4BC2" w:rsidRDefault="00574F94" w:rsidP="00574F94">
      <w:p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  <w:b/>
        </w:rPr>
        <w:t>Receiving</w:t>
      </w:r>
    </w:p>
    <w:p w14:paraId="299DBDD3" w14:textId="77777777" w:rsidR="00574F94" w:rsidRPr="00AA4BC2" w:rsidRDefault="00EA1B8E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</w:t>
      </w:r>
      <w:r w:rsidR="00574F94" w:rsidRPr="00AA4BC2">
        <w:rPr>
          <w:rFonts w:asciiTheme="minorHAnsi" w:hAnsiTheme="minorHAnsi" w:cstheme="minorHAnsi"/>
        </w:rPr>
        <w:t>urchase order cannot be transferred into a voucher until the purchase order items have been received electronically.</w:t>
      </w:r>
    </w:p>
    <w:p w14:paraId="23880EB0" w14:textId="77777777" w:rsidR="00C220B2" w:rsidRPr="00AA4BC2" w:rsidRDefault="00C220B2" w:rsidP="00EA1B8E">
      <w:pPr>
        <w:spacing w:after="0"/>
        <w:rPr>
          <w:rFonts w:asciiTheme="minorHAnsi" w:hAnsiTheme="minorHAnsi" w:cstheme="minorHAnsi"/>
        </w:rPr>
      </w:pPr>
    </w:p>
    <w:p w14:paraId="35A830E8" w14:textId="77777777" w:rsidR="00537917" w:rsidRPr="00AA4BC2" w:rsidRDefault="00574F94" w:rsidP="009D2CE2">
      <w:pPr>
        <w:spacing w:after="0"/>
        <w:rPr>
          <w:rFonts w:asciiTheme="minorHAnsi" w:hAnsiTheme="minorHAnsi" w:cstheme="minorHAnsi"/>
          <w:b/>
          <w:u w:val="single"/>
        </w:rPr>
      </w:pPr>
      <w:r w:rsidRPr="00AA4BC2">
        <w:rPr>
          <w:rFonts w:asciiTheme="minorHAnsi" w:hAnsiTheme="minorHAnsi" w:cstheme="minorHAnsi"/>
          <w:b/>
          <w:u w:val="single"/>
        </w:rPr>
        <w:t>Other Areas</w:t>
      </w:r>
    </w:p>
    <w:p w14:paraId="10690C40" w14:textId="77777777" w:rsidR="00574F94" w:rsidRPr="00AA4BC2" w:rsidRDefault="00574F94" w:rsidP="00574F94">
      <w:pPr>
        <w:spacing w:after="0"/>
        <w:rPr>
          <w:rFonts w:asciiTheme="minorHAnsi" w:hAnsiTheme="minorHAnsi" w:cstheme="minorHAnsi"/>
          <w:b/>
        </w:rPr>
      </w:pPr>
      <w:bookmarkStart w:id="1" w:name="Approval_Modification"/>
      <w:r w:rsidRPr="00AA4BC2">
        <w:rPr>
          <w:rFonts w:asciiTheme="minorHAnsi" w:hAnsiTheme="minorHAnsi" w:cstheme="minorHAnsi"/>
          <w:b/>
        </w:rPr>
        <w:t>Approval Modification</w:t>
      </w:r>
      <w:bookmarkEnd w:id="1"/>
      <w:r w:rsidRPr="00AA4BC2">
        <w:rPr>
          <w:rFonts w:asciiTheme="minorHAnsi" w:hAnsiTheme="minorHAnsi" w:cstheme="minorHAnsi"/>
          <w:b/>
        </w:rPr>
        <w:t xml:space="preserve"> </w:t>
      </w:r>
    </w:p>
    <w:p w14:paraId="2907B02B" w14:textId="77777777" w:rsidR="00574F94" w:rsidRPr="00AA4BC2" w:rsidRDefault="00574F94" w:rsidP="00574F94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lastRenderedPageBreak/>
        <w:t xml:space="preserve">Triggers, like </w:t>
      </w:r>
      <w:r w:rsidR="00475C43" w:rsidRPr="00AA4BC2">
        <w:rPr>
          <w:rFonts w:asciiTheme="minorHAnsi" w:hAnsiTheme="minorHAnsi" w:cstheme="minorHAnsi"/>
        </w:rPr>
        <w:t xml:space="preserve">a </w:t>
      </w:r>
      <w:r w:rsidRPr="00AA4BC2">
        <w:rPr>
          <w:rFonts w:asciiTheme="minorHAnsi" w:hAnsiTheme="minorHAnsi" w:cstheme="minorHAnsi"/>
        </w:rPr>
        <w:t>new account code or amount, force a transaction to go through the entire approval routing process after subsequent modifications are made to an approved/unapproved record.</w:t>
      </w:r>
    </w:p>
    <w:p w14:paraId="26FE2EF3" w14:textId="77777777" w:rsidR="00574F94" w:rsidRPr="00AA4BC2" w:rsidRDefault="00574F94" w:rsidP="00574F94">
      <w:pPr>
        <w:spacing w:after="0"/>
        <w:rPr>
          <w:rFonts w:asciiTheme="minorHAnsi" w:hAnsiTheme="minorHAnsi" w:cstheme="minorHAnsi"/>
        </w:rPr>
      </w:pPr>
    </w:p>
    <w:p w14:paraId="005BE524" w14:textId="77777777" w:rsidR="003E03E3" w:rsidRPr="00AA4BC2" w:rsidRDefault="003E03E3" w:rsidP="009D2CE2">
      <w:p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  <w:b/>
        </w:rPr>
        <w:t>Bank Reconciliation</w:t>
      </w:r>
    </w:p>
    <w:p w14:paraId="607246C8" w14:textId="77777777" w:rsidR="003E03E3" w:rsidRPr="00AA4BC2" w:rsidRDefault="003E03E3" w:rsidP="0044009C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>Once a payment transaction has been cleared, it</w:t>
      </w:r>
      <w:r w:rsidR="000B1BA5" w:rsidRPr="00AA4BC2">
        <w:rPr>
          <w:rFonts w:asciiTheme="minorHAnsi" w:hAnsiTheme="minorHAnsi" w:cstheme="minorHAnsi"/>
        </w:rPr>
        <w:t xml:space="preserve"> cannot be altered</w:t>
      </w:r>
      <w:r w:rsidRPr="00AA4BC2">
        <w:rPr>
          <w:rFonts w:asciiTheme="minorHAnsi" w:hAnsiTheme="minorHAnsi" w:cstheme="minorHAnsi"/>
        </w:rPr>
        <w:t>.</w:t>
      </w:r>
    </w:p>
    <w:p w14:paraId="1B12430C" w14:textId="77777777" w:rsidR="006B0F08" w:rsidRDefault="006B0F08" w:rsidP="009D2CE2">
      <w:pPr>
        <w:spacing w:after="0"/>
        <w:rPr>
          <w:rFonts w:asciiTheme="minorHAnsi" w:hAnsiTheme="minorHAnsi" w:cstheme="minorHAnsi"/>
          <w:b/>
        </w:rPr>
      </w:pPr>
    </w:p>
    <w:p w14:paraId="26A2E3CD" w14:textId="77777777" w:rsidR="00882F59" w:rsidRPr="00AA4BC2" w:rsidRDefault="00882F59" w:rsidP="00882F59">
      <w:p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  <w:b/>
        </w:rPr>
        <w:t>Data Extracts</w:t>
      </w:r>
    </w:p>
    <w:p w14:paraId="5209EB0A" w14:textId="77777777" w:rsidR="0041328D" w:rsidRPr="00AA4BC2" w:rsidRDefault="0041328D" w:rsidP="00882F59">
      <w:p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Administration </w:t>
      </w:r>
      <w:r w:rsidRPr="00AA4BC2">
        <w:rPr>
          <w:rFonts w:asciiTheme="minorHAnsi" w:hAnsiTheme="minorHAnsi" w:cstheme="minorHAnsi"/>
        </w:rPr>
        <w:sym w:font="Wingdings" w:char="F0E0"/>
      </w:r>
      <w:r w:rsidRPr="00AA4BC2">
        <w:rPr>
          <w:rFonts w:asciiTheme="minorHAnsi" w:hAnsiTheme="minorHAnsi" w:cstheme="minorHAnsi"/>
        </w:rPr>
        <w:t xml:space="preserve"> Data Extraction</w:t>
      </w:r>
    </w:p>
    <w:p w14:paraId="618AC7FB" w14:textId="77777777" w:rsidR="005C180D" w:rsidRPr="00AA4BC2" w:rsidRDefault="00104564" w:rsidP="005C180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Invoice Adjustment</w:t>
      </w:r>
      <w:r w:rsidR="005C180D" w:rsidRPr="00AA4BC2">
        <w:rPr>
          <w:rFonts w:asciiTheme="minorHAnsi" w:hAnsiTheme="minorHAnsi" w:cstheme="minorHAnsi"/>
        </w:rPr>
        <w:t xml:space="preserve"> – </w:t>
      </w:r>
      <w:r w:rsidR="00AC2137" w:rsidRPr="00AA4BC2">
        <w:rPr>
          <w:rFonts w:asciiTheme="minorHAnsi" w:hAnsiTheme="minorHAnsi" w:cstheme="minorHAnsi"/>
        </w:rPr>
        <w:t>The data extraction w</w:t>
      </w:r>
      <w:r w:rsidR="005C180D" w:rsidRPr="00AA4BC2">
        <w:rPr>
          <w:rFonts w:asciiTheme="minorHAnsi" w:hAnsiTheme="minorHAnsi" w:cstheme="minorHAnsi"/>
        </w:rPr>
        <w:t>ill show which invoices have had adjustments.</w:t>
      </w:r>
      <w:r w:rsidR="00F04649">
        <w:rPr>
          <w:rFonts w:asciiTheme="minorHAnsi" w:hAnsiTheme="minorHAnsi" w:cstheme="minorHAnsi"/>
        </w:rPr>
        <w:t xml:space="preserve"> </w:t>
      </w:r>
      <w:r w:rsidR="00AC2137" w:rsidRPr="00AA4BC2">
        <w:rPr>
          <w:rFonts w:asciiTheme="minorHAnsi" w:hAnsiTheme="minorHAnsi" w:cstheme="minorHAnsi"/>
        </w:rPr>
        <w:t>This means the original account code o</w:t>
      </w:r>
      <w:r w:rsidR="00F04649">
        <w:rPr>
          <w:rFonts w:asciiTheme="minorHAnsi" w:hAnsiTheme="minorHAnsi" w:cstheme="minorHAnsi"/>
        </w:rPr>
        <w:t xml:space="preserve">n the transaction was changed. </w:t>
      </w:r>
      <w:r w:rsidR="00AC2137" w:rsidRPr="00AA4BC2">
        <w:rPr>
          <w:rFonts w:asciiTheme="minorHAnsi" w:hAnsiTheme="minorHAnsi" w:cstheme="minorHAnsi"/>
        </w:rPr>
        <w:t>Adjustments take the place of a manual journal entry being completed for the account code correction.</w:t>
      </w:r>
    </w:p>
    <w:p w14:paraId="2426D0DC" w14:textId="77777777" w:rsidR="005C180D" w:rsidRPr="00F54F3B" w:rsidRDefault="005C180D" w:rsidP="005C180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</w:rPr>
        <w:t xml:space="preserve">Receipt Adjustments – </w:t>
      </w:r>
      <w:r w:rsidR="00AC2137" w:rsidRPr="00AA4BC2">
        <w:rPr>
          <w:rFonts w:asciiTheme="minorHAnsi" w:hAnsiTheme="minorHAnsi" w:cstheme="minorHAnsi"/>
        </w:rPr>
        <w:t>The data extraction w</w:t>
      </w:r>
      <w:r w:rsidRPr="00AA4BC2">
        <w:rPr>
          <w:rFonts w:asciiTheme="minorHAnsi" w:hAnsiTheme="minorHAnsi" w:cstheme="minorHAnsi"/>
        </w:rPr>
        <w:t>ill show which receipts have had adjustments.</w:t>
      </w:r>
      <w:r w:rsidR="00F04649">
        <w:rPr>
          <w:rFonts w:asciiTheme="minorHAnsi" w:hAnsiTheme="minorHAnsi" w:cstheme="minorHAnsi"/>
        </w:rPr>
        <w:t xml:space="preserve"> </w:t>
      </w:r>
      <w:r w:rsidR="00AC2137" w:rsidRPr="00AA4BC2">
        <w:rPr>
          <w:rFonts w:asciiTheme="minorHAnsi" w:hAnsiTheme="minorHAnsi" w:cstheme="minorHAnsi"/>
        </w:rPr>
        <w:t>This means the original account code o</w:t>
      </w:r>
      <w:r w:rsidR="00F04649">
        <w:rPr>
          <w:rFonts w:asciiTheme="minorHAnsi" w:hAnsiTheme="minorHAnsi" w:cstheme="minorHAnsi"/>
        </w:rPr>
        <w:t xml:space="preserve">n the transaction was changed. </w:t>
      </w:r>
      <w:r w:rsidR="00AC2137" w:rsidRPr="00AA4BC2">
        <w:rPr>
          <w:rFonts w:asciiTheme="minorHAnsi" w:hAnsiTheme="minorHAnsi" w:cstheme="minorHAnsi"/>
        </w:rPr>
        <w:t>Adjustments take the place of a manual journal entry being completed for the account code correction.</w:t>
      </w:r>
    </w:p>
    <w:p w14:paraId="5FB0B7ED" w14:textId="66AF7438" w:rsidR="00F54F3B" w:rsidRPr="00AA4BC2" w:rsidRDefault="00F54F3B" w:rsidP="005C180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Vendor 1099 </w:t>
      </w:r>
      <w:proofErr w:type="spellStart"/>
      <w:r>
        <w:rPr>
          <w:rFonts w:asciiTheme="minorHAnsi" w:hAnsiTheme="minorHAnsi" w:cstheme="minorHAnsi"/>
        </w:rPr>
        <w:t>DupTaxID</w:t>
      </w:r>
      <w:proofErr w:type="spellEnd"/>
      <w:r>
        <w:rPr>
          <w:rFonts w:asciiTheme="minorHAnsi" w:hAnsiTheme="minorHAnsi" w:cstheme="minorHAnsi"/>
        </w:rPr>
        <w:t xml:space="preserve"> – The data extraction will assist in finding duplicate tax identification numbers (TIN). </w:t>
      </w:r>
    </w:p>
    <w:p w14:paraId="00275840" w14:textId="77777777" w:rsidR="005C180D" w:rsidRPr="00AA4BC2" w:rsidRDefault="005C180D" w:rsidP="005C180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</w:rPr>
        <w:t xml:space="preserve">Voucher Adjustments – </w:t>
      </w:r>
      <w:r w:rsidR="00AC2137" w:rsidRPr="00AA4BC2">
        <w:rPr>
          <w:rFonts w:asciiTheme="minorHAnsi" w:hAnsiTheme="minorHAnsi" w:cstheme="minorHAnsi"/>
        </w:rPr>
        <w:t>The data extraction w</w:t>
      </w:r>
      <w:r w:rsidRPr="00AA4BC2">
        <w:rPr>
          <w:rFonts w:asciiTheme="minorHAnsi" w:hAnsiTheme="minorHAnsi" w:cstheme="minorHAnsi"/>
        </w:rPr>
        <w:t>ill show which vouchers have had adjustments.</w:t>
      </w:r>
      <w:r w:rsidR="00F04649">
        <w:rPr>
          <w:rFonts w:asciiTheme="minorHAnsi" w:hAnsiTheme="minorHAnsi" w:cstheme="minorHAnsi"/>
        </w:rPr>
        <w:t xml:space="preserve"> </w:t>
      </w:r>
      <w:r w:rsidR="00AC2137" w:rsidRPr="00AA4BC2">
        <w:rPr>
          <w:rFonts w:asciiTheme="minorHAnsi" w:hAnsiTheme="minorHAnsi" w:cstheme="minorHAnsi"/>
        </w:rPr>
        <w:t>This means the original account code o</w:t>
      </w:r>
      <w:r w:rsidR="00F04649">
        <w:rPr>
          <w:rFonts w:asciiTheme="minorHAnsi" w:hAnsiTheme="minorHAnsi" w:cstheme="minorHAnsi"/>
        </w:rPr>
        <w:t xml:space="preserve">n the transaction was changed. </w:t>
      </w:r>
      <w:r w:rsidR="00AC2137" w:rsidRPr="00AA4BC2">
        <w:rPr>
          <w:rFonts w:asciiTheme="minorHAnsi" w:hAnsiTheme="minorHAnsi" w:cstheme="minorHAnsi"/>
        </w:rPr>
        <w:t>Adjustments take the place of a manual journal entry being completed for the account code correction.</w:t>
      </w:r>
    </w:p>
    <w:p w14:paraId="007137F1" w14:textId="77777777" w:rsidR="00AA3E4D" w:rsidRPr="00AA4BC2" w:rsidRDefault="00AA3E4D" w:rsidP="001C148A">
      <w:pPr>
        <w:spacing w:after="0"/>
        <w:rPr>
          <w:rFonts w:asciiTheme="minorHAnsi" w:hAnsiTheme="minorHAnsi" w:cstheme="minorHAnsi"/>
          <w:b/>
        </w:rPr>
      </w:pPr>
    </w:p>
    <w:p w14:paraId="127BBDDF" w14:textId="77777777" w:rsidR="00EE3D09" w:rsidRPr="00AA4BC2" w:rsidRDefault="00EE3D09" w:rsidP="00EE3D09">
      <w:pPr>
        <w:spacing w:after="0"/>
        <w:rPr>
          <w:rFonts w:asciiTheme="minorHAnsi" w:hAnsiTheme="minorHAnsi" w:cstheme="minorHAnsi"/>
          <w:b/>
        </w:rPr>
      </w:pPr>
      <w:r w:rsidRPr="00AA4BC2">
        <w:rPr>
          <w:rFonts w:asciiTheme="minorHAnsi" w:hAnsiTheme="minorHAnsi" w:cstheme="minorHAnsi"/>
          <w:b/>
        </w:rPr>
        <w:t>Security</w:t>
      </w:r>
    </w:p>
    <w:p w14:paraId="302FC108" w14:textId="77777777" w:rsidR="00EE3D09" w:rsidRDefault="00EE3D09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AA4BC2">
        <w:rPr>
          <w:rFonts w:asciiTheme="minorHAnsi" w:hAnsiTheme="minorHAnsi" w:cstheme="minorHAnsi"/>
        </w:rPr>
        <w:t xml:space="preserve">Districts can designate </w:t>
      </w:r>
      <w:r w:rsidR="00F04649">
        <w:rPr>
          <w:rFonts w:asciiTheme="minorHAnsi" w:hAnsiTheme="minorHAnsi" w:cstheme="minorHAnsi"/>
        </w:rPr>
        <w:t xml:space="preserve">user specific security access. </w:t>
      </w:r>
      <w:r w:rsidR="002E0D83">
        <w:rPr>
          <w:rFonts w:asciiTheme="minorHAnsi" w:hAnsiTheme="minorHAnsi" w:cstheme="minorHAnsi"/>
        </w:rPr>
        <w:t xml:space="preserve">The user can be given </w:t>
      </w:r>
      <w:r w:rsidRPr="00AA4BC2">
        <w:rPr>
          <w:rFonts w:asciiTheme="minorHAnsi" w:hAnsiTheme="minorHAnsi" w:cstheme="minorHAnsi"/>
        </w:rPr>
        <w:t xml:space="preserve">access to an entire </w:t>
      </w:r>
      <w:r w:rsidR="00910242">
        <w:rPr>
          <w:rFonts w:asciiTheme="minorHAnsi" w:hAnsiTheme="minorHAnsi" w:cstheme="minorHAnsi"/>
        </w:rPr>
        <w:t>Module, Group, or Side Menu window(s) and/or report(s)</w:t>
      </w:r>
      <w:r w:rsidR="002E0D83">
        <w:rPr>
          <w:rFonts w:asciiTheme="minorHAnsi" w:hAnsiTheme="minorHAnsi" w:cstheme="minorHAnsi"/>
        </w:rPr>
        <w:t xml:space="preserve"> or just to individual window(s), report(s), or button(s)</w:t>
      </w:r>
      <w:r w:rsidR="00F04649">
        <w:rPr>
          <w:rFonts w:asciiTheme="minorHAnsi" w:hAnsiTheme="minorHAnsi" w:cstheme="minorHAnsi"/>
        </w:rPr>
        <w:t xml:space="preserve">. </w:t>
      </w:r>
      <w:r w:rsidRPr="00AA4BC2">
        <w:rPr>
          <w:rFonts w:asciiTheme="minorHAnsi" w:hAnsiTheme="minorHAnsi" w:cstheme="minorHAnsi"/>
        </w:rPr>
        <w:t>Security can be tailored per job description or per individual.</w:t>
      </w:r>
    </w:p>
    <w:p w14:paraId="330D24BA" w14:textId="77777777" w:rsidR="002E0D83" w:rsidRPr="00AA4BC2" w:rsidRDefault="002E0D83" w:rsidP="00EE3D0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Districts can designate a</w:t>
      </w:r>
      <w:r w:rsidR="00F04649">
        <w:rPr>
          <w:rFonts w:asciiTheme="minorHAnsi" w:hAnsiTheme="minorHAnsi" w:cstheme="minorHAnsi"/>
        </w:rPr>
        <w:t xml:space="preserve">ccount code security per user. </w:t>
      </w:r>
      <w:r>
        <w:rPr>
          <w:rFonts w:asciiTheme="minorHAnsi" w:hAnsiTheme="minorHAnsi" w:cstheme="minorHAnsi"/>
        </w:rPr>
        <w:t>A user would only be able to see/use the account code(s) that were permitted.</w:t>
      </w:r>
    </w:p>
    <w:p w14:paraId="1A46BEBA" w14:textId="77777777" w:rsidR="00EE3D09" w:rsidRPr="00AA4BC2" w:rsidRDefault="00EE3D09" w:rsidP="00EE3D09">
      <w:pPr>
        <w:spacing w:after="0"/>
        <w:rPr>
          <w:rFonts w:asciiTheme="minorHAnsi" w:hAnsiTheme="minorHAnsi" w:cstheme="minorHAnsi"/>
        </w:rPr>
      </w:pPr>
    </w:p>
    <w:sectPr w:rsidR="00EE3D09" w:rsidRPr="00AA4BC2" w:rsidSect="00851E85">
      <w:headerReference w:type="default" r:id="rId7"/>
      <w:footerReference w:type="default" r:id="rId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018E" w14:textId="77777777" w:rsidR="000B1BA5" w:rsidRDefault="000B1BA5" w:rsidP="00ED559A">
      <w:pPr>
        <w:spacing w:after="0" w:line="240" w:lineRule="auto"/>
      </w:pPr>
      <w:r>
        <w:separator/>
      </w:r>
    </w:p>
  </w:endnote>
  <w:endnote w:type="continuationSeparator" w:id="0">
    <w:p w14:paraId="68A20917" w14:textId="77777777" w:rsidR="000B1BA5" w:rsidRDefault="000B1BA5" w:rsidP="00ED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7C58" w14:textId="5650EF90" w:rsidR="000B1BA5" w:rsidRDefault="003B1E29" w:rsidP="00C626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E095F8" wp14:editId="34E5F940">
              <wp:simplePos x="0" y="0"/>
              <wp:positionH relativeFrom="page">
                <wp:posOffset>7031990</wp:posOffset>
              </wp:positionH>
              <wp:positionV relativeFrom="page">
                <wp:posOffset>9505315</wp:posOffset>
              </wp:positionV>
              <wp:extent cx="565785" cy="191770"/>
              <wp:effectExtent l="2540" t="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7E1E4" w14:textId="77777777" w:rsidR="000B1BA5" w:rsidRPr="00ED559A" w:rsidRDefault="000B1BA5" w:rsidP="00ED559A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04649" w:rsidRPr="00F04649">
                            <w:rPr>
                              <w:noProof/>
                              <w:color w:val="C0504D"/>
                            </w:rPr>
                            <w:t>4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1AE095F8" id="Rectangle 1" o:spid="_x0000_s1026" style="position:absolute;margin-left:553.7pt;margin-top:748.45pt;width:44.55pt;height:15.1pt;rotation:18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CwDHTuMAAAAPAQAADwAAAAAAAAAAAAAAAAA/BAAAZHJzL2Rvd25y&#10;ZXYueG1sUEsFBgAAAAAEAAQA8wAAAE8FAAAAAA==&#10;" filled="f" fillcolor="#c0504d" stroked="f" strokecolor="#4f81bd" strokeweight="2.25pt">
              <v:textbox inset=",0,,0">
                <w:txbxContent>
                  <w:p w14:paraId="7597E1E4" w14:textId="77777777" w:rsidR="000B1BA5" w:rsidRPr="00ED559A" w:rsidRDefault="000B1BA5" w:rsidP="00ED559A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04649" w:rsidRPr="00F04649">
                      <w:rPr>
                        <w:noProof/>
                        <w:color w:val="C0504D"/>
                      </w:rPr>
                      <w:t>4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62600">
      <w:t>SF Internal Control Capabilities</w:t>
    </w:r>
    <w:r w:rsidR="00E55F3C">
      <w:t xml:space="preserve"> – Updated </w:t>
    </w:r>
    <w:r w:rsidR="00F54F3B">
      <w:t>July 13,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A02B" w14:textId="77777777" w:rsidR="000B1BA5" w:rsidRDefault="000B1BA5" w:rsidP="00ED559A">
      <w:pPr>
        <w:spacing w:after="0" w:line="240" w:lineRule="auto"/>
      </w:pPr>
      <w:r>
        <w:separator/>
      </w:r>
    </w:p>
  </w:footnote>
  <w:footnote w:type="continuationSeparator" w:id="0">
    <w:p w14:paraId="5D26DEE8" w14:textId="77777777" w:rsidR="000B1BA5" w:rsidRDefault="000B1BA5" w:rsidP="00ED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6BC3" w14:textId="455D39E1" w:rsidR="00851E85" w:rsidRDefault="00851E85" w:rsidP="00851E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6D8"/>
    <w:multiLevelType w:val="hybridMultilevel"/>
    <w:tmpl w:val="550AF8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445ED"/>
    <w:multiLevelType w:val="hybridMultilevel"/>
    <w:tmpl w:val="C6C63D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85609C"/>
    <w:multiLevelType w:val="hybridMultilevel"/>
    <w:tmpl w:val="0388E9D4"/>
    <w:lvl w:ilvl="0" w:tplc="8EB2B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00C3"/>
    <w:multiLevelType w:val="hybridMultilevel"/>
    <w:tmpl w:val="93CC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5206A"/>
    <w:multiLevelType w:val="hybridMultilevel"/>
    <w:tmpl w:val="95DEFC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466406">
    <w:abstractNumId w:val="3"/>
  </w:num>
  <w:num w:numId="2" w16cid:durableId="978339745">
    <w:abstractNumId w:val="1"/>
  </w:num>
  <w:num w:numId="3" w16cid:durableId="1140611587">
    <w:abstractNumId w:val="0"/>
  </w:num>
  <w:num w:numId="4" w16cid:durableId="1599831150">
    <w:abstractNumId w:val="4"/>
  </w:num>
  <w:num w:numId="5" w16cid:durableId="447087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F9"/>
    <w:rsid w:val="000306FA"/>
    <w:rsid w:val="00057F7D"/>
    <w:rsid w:val="00062BDF"/>
    <w:rsid w:val="000831D9"/>
    <w:rsid w:val="00083874"/>
    <w:rsid w:val="00095FD8"/>
    <w:rsid w:val="000B1BA5"/>
    <w:rsid w:val="000B7E25"/>
    <w:rsid w:val="000F3A18"/>
    <w:rsid w:val="000F78F3"/>
    <w:rsid w:val="00104564"/>
    <w:rsid w:val="00106D05"/>
    <w:rsid w:val="00114C57"/>
    <w:rsid w:val="0012176E"/>
    <w:rsid w:val="00141B66"/>
    <w:rsid w:val="00155FF5"/>
    <w:rsid w:val="00163204"/>
    <w:rsid w:val="00167F76"/>
    <w:rsid w:val="001857D5"/>
    <w:rsid w:val="001B4BD0"/>
    <w:rsid w:val="001C148A"/>
    <w:rsid w:val="001C166B"/>
    <w:rsid w:val="001F08DE"/>
    <w:rsid w:val="00202014"/>
    <w:rsid w:val="002342D3"/>
    <w:rsid w:val="00276E5D"/>
    <w:rsid w:val="002A146A"/>
    <w:rsid w:val="002B4813"/>
    <w:rsid w:val="002E0D83"/>
    <w:rsid w:val="002F745C"/>
    <w:rsid w:val="00366794"/>
    <w:rsid w:val="00374577"/>
    <w:rsid w:val="003A361D"/>
    <w:rsid w:val="003B1E29"/>
    <w:rsid w:val="003B312E"/>
    <w:rsid w:val="003B6E7B"/>
    <w:rsid w:val="003B70D5"/>
    <w:rsid w:val="003E006C"/>
    <w:rsid w:val="003E03E3"/>
    <w:rsid w:val="003F5786"/>
    <w:rsid w:val="003F67F9"/>
    <w:rsid w:val="0041328D"/>
    <w:rsid w:val="0041630C"/>
    <w:rsid w:val="0044009C"/>
    <w:rsid w:val="0045093D"/>
    <w:rsid w:val="004563F7"/>
    <w:rsid w:val="004632C6"/>
    <w:rsid w:val="004639A0"/>
    <w:rsid w:val="00475C43"/>
    <w:rsid w:val="00477D90"/>
    <w:rsid w:val="00494147"/>
    <w:rsid w:val="004C5D79"/>
    <w:rsid w:val="004E7810"/>
    <w:rsid w:val="004E7984"/>
    <w:rsid w:val="004F17B8"/>
    <w:rsid w:val="004F68D9"/>
    <w:rsid w:val="004F6926"/>
    <w:rsid w:val="00537917"/>
    <w:rsid w:val="00574F94"/>
    <w:rsid w:val="00590ACA"/>
    <w:rsid w:val="005A4709"/>
    <w:rsid w:val="005C180D"/>
    <w:rsid w:val="005D4EA9"/>
    <w:rsid w:val="005F0317"/>
    <w:rsid w:val="005F4021"/>
    <w:rsid w:val="00604008"/>
    <w:rsid w:val="006312BF"/>
    <w:rsid w:val="00633519"/>
    <w:rsid w:val="0064643A"/>
    <w:rsid w:val="00660B13"/>
    <w:rsid w:val="00662C39"/>
    <w:rsid w:val="0069200B"/>
    <w:rsid w:val="006A2CF7"/>
    <w:rsid w:val="006B012D"/>
    <w:rsid w:val="006B0F08"/>
    <w:rsid w:val="006E2EE9"/>
    <w:rsid w:val="007079C6"/>
    <w:rsid w:val="00710555"/>
    <w:rsid w:val="00716002"/>
    <w:rsid w:val="007169DC"/>
    <w:rsid w:val="0072077A"/>
    <w:rsid w:val="00745012"/>
    <w:rsid w:val="007928B1"/>
    <w:rsid w:val="007A61CD"/>
    <w:rsid w:val="007C40BE"/>
    <w:rsid w:val="007F7FBA"/>
    <w:rsid w:val="00800E88"/>
    <w:rsid w:val="00851E85"/>
    <w:rsid w:val="00873FFD"/>
    <w:rsid w:val="00882F59"/>
    <w:rsid w:val="008D1062"/>
    <w:rsid w:val="008D6D6D"/>
    <w:rsid w:val="008F5E06"/>
    <w:rsid w:val="00910242"/>
    <w:rsid w:val="00920C2E"/>
    <w:rsid w:val="00931203"/>
    <w:rsid w:val="00953638"/>
    <w:rsid w:val="009709B3"/>
    <w:rsid w:val="009D2CE2"/>
    <w:rsid w:val="009E34F2"/>
    <w:rsid w:val="009F5122"/>
    <w:rsid w:val="00A41C44"/>
    <w:rsid w:val="00A4562D"/>
    <w:rsid w:val="00AA3E4D"/>
    <w:rsid w:val="00AA4BC2"/>
    <w:rsid w:val="00AC2137"/>
    <w:rsid w:val="00B10B8C"/>
    <w:rsid w:val="00B1231B"/>
    <w:rsid w:val="00B1291C"/>
    <w:rsid w:val="00B54EB8"/>
    <w:rsid w:val="00B63194"/>
    <w:rsid w:val="00B70464"/>
    <w:rsid w:val="00B7621E"/>
    <w:rsid w:val="00BC25AA"/>
    <w:rsid w:val="00BF54B6"/>
    <w:rsid w:val="00C032EB"/>
    <w:rsid w:val="00C05DD0"/>
    <w:rsid w:val="00C220B2"/>
    <w:rsid w:val="00C229A8"/>
    <w:rsid w:val="00C62600"/>
    <w:rsid w:val="00CB10FB"/>
    <w:rsid w:val="00CB49A0"/>
    <w:rsid w:val="00CC38F8"/>
    <w:rsid w:val="00CC4BC0"/>
    <w:rsid w:val="00CD1824"/>
    <w:rsid w:val="00CE3FD7"/>
    <w:rsid w:val="00D257AF"/>
    <w:rsid w:val="00D81090"/>
    <w:rsid w:val="00D823EF"/>
    <w:rsid w:val="00D92FED"/>
    <w:rsid w:val="00DA291F"/>
    <w:rsid w:val="00DC4526"/>
    <w:rsid w:val="00DE2025"/>
    <w:rsid w:val="00E01E20"/>
    <w:rsid w:val="00E030F1"/>
    <w:rsid w:val="00E045B8"/>
    <w:rsid w:val="00E2412C"/>
    <w:rsid w:val="00E33436"/>
    <w:rsid w:val="00E55F3C"/>
    <w:rsid w:val="00E612A4"/>
    <w:rsid w:val="00E75CAA"/>
    <w:rsid w:val="00E931C9"/>
    <w:rsid w:val="00EA1B8E"/>
    <w:rsid w:val="00EC4014"/>
    <w:rsid w:val="00EC6ABC"/>
    <w:rsid w:val="00ED559A"/>
    <w:rsid w:val="00EE3D09"/>
    <w:rsid w:val="00EE430C"/>
    <w:rsid w:val="00F04649"/>
    <w:rsid w:val="00F2403E"/>
    <w:rsid w:val="00F37048"/>
    <w:rsid w:val="00F4154D"/>
    <w:rsid w:val="00F54F3B"/>
    <w:rsid w:val="00F77518"/>
    <w:rsid w:val="00FA2903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EA81F98"/>
  <w15:docId w15:val="{19239782-6B05-4E53-BC2C-49B495F9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5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9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C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0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8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8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FINANCE INTERNAL CONTROL CAPABILITIES</vt:lpstr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FINANCE INTERNAL CONTROL CAPABILITIES</dc:title>
  <dc:creator>Barbie Borneke</dc:creator>
  <cp:lastModifiedBy>Kayla Speidel</cp:lastModifiedBy>
  <cp:revision>2</cp:revision>
  <cp:lastPrinted>2018-05-30T16:00:00Z</cp:lastPrinted>
  <dcterms:created xsi:type="dcterms:W3CDTF">2023-07-13T15:21:00Z</dcterms:created>
  <dcterms:modified xsi:type="dcterms:W3CDTF">2023-07-13T15:21:00Z</dcterms:modified>
</cp:coreProperties>
</file>